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EMPLOYEE PERFORMANCE REVIEW</w:t>
      </w:r>
    </w:p>
    <w:p>
      <w:pPr>
        <w:spacing w:before="0" w:after="160"/>
        <w:keepNext/>
      </w:pPr>
      <w:r>
        <w:rPr>
          <w:rFonts w:ascii="Open Sans" w:hAnsi="Open Sans"/>
          <w:color w:val="6B6870"/>
          <w:sz w:val="20"/>
        </w:rPr>
        <w:t>Template C7 | Annual, half yearly or quarterly review, and probation review | Code of Good Practice: Dismissal, Schedule 8 to the Labour Relations Act 66 of 1995</w:t>
      </w:r>
    </w:p>
    <w:p>
      <w:pPr>
        <w:spacing w:before="0" w:after="200"/>
        <w:pBdr>
          <w:bottom w:val="single" w:sz="12" w:space="1" w:color="D7B428"/>
        </w:pBdr>
      </w:pPr>
    </w:p>
    <w:p>
      <w:pPr>
        <w:pStyle w:val="Heading1"/>
      </w:pPr>
      <w:r>
        <w:t>Before you start</w:t>
      </w:r>
    </w:p>
    <w:p>
      <w:pPr>
        <w:spacing w:after="120" w:before="0"/>
        <w:jc w:val="both"/>
      </w:pPr>
      <w:r>
        <w:rPr>
          <w:rFonts w:ascii="Open Sans" w:hAnsi="Open Sans"/>
          <w:b w:val="0"/>
          <w:i w:val="0"/>
          <w:sz w:val="21"/>
        </w:rPr>
        <w:t>This template is built for a manager or an owner with no HR training who has to sit across a table from someone and talk about their work for forty minutes. Follow it in order and you will get through it without saying anything you cannot back up.</w:t>
      </w:r>
    </w:p>
    <w:p>
      <w:pPr>
        <w:pStyle w:val="Heading2"/>
      </w:pPr>
      <w:r>
        <w:t>What a performance review is, and what it is not</w:t>
      </w:r>
    </w:p>
    <w:tbl>
      <w:tblPr>
        <w:tblW w:type="dxa" w:w="9026"/>
        <w:jc w:val="center"/>
        <w:tblLayout w:type="fixed"/>
        <w:tblLook w:firstColumn="1" w:firstRow="1" w:lastColumn="0" w:lastRow="0" w:noHBand="0" w:noVBand="1" w:val="04A0"/>
      </w:tblPr>
      <w:tblGrid>
        <w:gridCol w:w="4513"/>
        <w:gridCol w:w="4513"/>
      </w:tblGrid>
      <w:tr>
        <w:trPr>
          <w:tblHeader w:val="true"/>
        </w:trPr>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 PERFORMANCE REVIEW IS</w:t>
            </w:r>
          </w:p>
        </w:tc>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 PERFORMANCE REVIEW IS NOT</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record of how someone did the job over a set period, measured against the job description in Template C6</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disciplinary step. Nothing in this document is a warning, and a warning may never be handed out inside a review meeting</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conversation with two people talking, based on evidence both of you can see</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surprise. Nothing in a review should be the first the employee hears of it</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place where next period's objectives get agreed and written down</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reason to dismiss on its own, no matter how poor the ratings are</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basis for a pay or promotion decision, if you choose to link the two</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substitute for the incapacity process set out below, or for the disciplinary process in Template C8</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A poor review is not a disciplinary step and does not on its own justify dismissal. Poor work performance is dealt with as incapacity. Before dismissal for poor performance is even considered, the Code of Good Practice: Dismissal in Schedule 8 to the Labour Relations Act requires the employer to give the employee appropriate evaluation, instruction, training, guidance and counselling, and a reasonable opportunity to improve. Read the section headed "If performance does not improve" on the next page before you take any step beyond this review.</w:t>
      </w:r>
    </w:p>
    <w:p>
      <w:pPr>
        <w:pStyle w:val="Heading2"/>
      </w:pPr>
      <w:r>
        <w:t>Will not, or cannot: pick the right process</w:t>
      </w:r>
    </w:p>
    <w:p>
      <w:pPr>
        <w:spacing w:after="120" w:before="0"/>
        <w:jc w:val="both"/>
      </w:pPr>
      <w:r>
        <w:rPr>
          <w:rFonts w:ascii="Open Sans" w:hAnsi="Open Sans"/>
          <w:b w:val="0"/>
          <w:i w:val="0"/>
          <w:sz w:val="21"/>
        </w:rPr>
        <w:t>Almost every mistake a small employer makes in this area starts with sending the wrong problem down the wrong road. There are only four roads.</w:t>
      </w:r>
    </w:p>
    <w:tbl>
      <w:tblPr>
        <w:tblW w:type="dxa" w:w="9025"/>
        <w:jc w:val="center"/>
        <w:tblLayout w:type="fixed"/>
        <w:tblLook w:firstColumn="1" w:firstRow="1" w:lastColumn="0" w:lastRow="0" w:noHBand="0" w:noVBand="1" w:val="04A0"/>
      </w:tblPr>
      <w:tblGrid>
        <w:gridCol w:w="2437"/>
        <w:gridCol w:w="1985"/>
        <w:gridCol w:w="2617"/>
        <w:gridCol w:w="1985"/>
      </w:tblGrid>
      <w:tr>
        <w:trPr>
          <w:tblHeader w:val="true"/>
        </w:trPr>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PROBLEM</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IS CALLED</w:t>
            </w:r>
          </w:p>
        </w:tc>
        <w:tc>
          <w:tcPr>
            <w:tcW w:type="dxa" w:w="261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WHICH PROCESS</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WHICH TEMPLATE</w:t>
            </w:r>
          </w:p>
        </w:tc>
      </w:tr>
      <w:tr>
        <w:trPr>
          <w:cantSplit/>
        </w:trPr>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employee can do the work but is not doing it: ignores an instruction, comes in late, is rude to a client, takes what is not theirs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Misconduct. This is a "will not" problem and the employee is at fault</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Investigate, charge, hold a hearing, decide a sanction</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Template C8, the disciplinary pack</w:t>
            </w:r>
          </w:p>
        </w:tc>
      </w:tr>
      <w:tr>
        <w:trPr>
          <w:cantSplit/>
        </w:trPr>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employee is trying but the work is not up to standard: too slow, too many errors, cannot handle part of the job</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Incapacity: poor work performance. This is a "cannot" problem and the employee is not at fault</w:t>
            </w:r>
          </w:p>
        </w:tc>
        <w:tc>
          <w:tcPr>
            <w:tcW w:type="dxa" w:w="26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Evaluate, instruct, train, guide, counsel, set a standard and a date, give a real chance to improve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This template, plus the improvement plan in section 7</w:t>
            </w:r>
          </w:p>
        </w:tc>
      </w:tr>
      <w:tr>
        <w:trPr>
          <w:cantSplit/>
        </w:trPr>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employee is ill or injured and cannot do the job, temporarily or permanently</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Incapacity: ill health or injury</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Investigate the extent, consider adapting the work, alternatives and time to recover, before anything else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Not this template. Take advice, especially if the illness may be a disability</w:t>
            </w:r>
          </w:p>
        </w:tc>
      </w:tr>
      <w:tr>
        <w:trPr>
          <w:cantSplit/>
        </w:trPr>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job itself is going, because of the state of the business</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Operational requirements, which is retrenchment</w:t>
            </w:r>
          </w:p>
        </w:tc>
        <w:tc>
          <w:tcPr>
            <w:tcW w:type="dxa" w:w="26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Consult under section 189 of the LRA before any decision is taken</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Not this template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single set of facts can be both. An employee who cannot do the work and also lies about why is an incapacity problem and a misconduct problem. Deal with them separately, on separate paper, or you will lose both.</w:t>
      </w:r>
    </w:p>
    <w:p>
      <w:pPr>
        <w:pStyle w:val="Heading2"/>
      </w:pPr>
      <w:r>
        <w:t>If performance does not improve</w:t>
      </w:r>
    </w:p>
    <w:p>
      <w:pPr>
        <w:spacing w:after="120" w:before="0"/>
        <w:jc w:val="both"/>
      </w:pPr>
      <w:r>
        <w:rPr>
          <w:rFonts w:ascii="Open Sans" w:hAnsi="Open Sans"/>
          <w:b w:val="0"/>
          <w:i w:val="0"/>
          <w:sz w:val="21"/>
        </w:rPr>
        <w:t>A review is a measurement. If the measurement keeps coming back short, you move to a formal incapacity process, and that is a different document with different rules. The steps below are what Schedule 8 expects of an employer before dismissal for poor work performance can be fair.</w:t>
      </w:r>
    </w:p>
    <w:tbl>
      <w:tblPr>
        <w:tblW w:type="dxa" w:w="9026"/>
        <w:jc w:val="center"/>
        <w:tblLayout w:type="fixed"/>
        <w:tblLook w:firstColumn="1" w:firstRow="1" w:lastColumn="0" w:lastRow="0" w:noHBand="0" w:noVBand="1" w:val="04A0"/>
      </w:tblPr>
      <w:tblGrid>
        <w:gridCol w:w="1805"/>
        <w:gridCol w:w="4513"/>
        <w:gridCol w:w="2707"/>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MUST ACTUALLY DO</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GOES ON THE FILE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 Set the standard</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Tell the employee what the required standard is, in plain terms, and satisfy yourself they understood it. The job description in Template C6 is where this starts.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signed job description and the objectives from this review</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 Evaluate</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Measure the work against that standard, with evidence, not impressions.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This review form, completed</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3. Instruct, train, guide and counsel</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Give the training, the instruction and the supervision the person actually needs. If the answer is a two hour sit down with an experienced colleague, do that, and record it.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Dated notes of every session, what was covered, who was there</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4. Give a reasonable opportunity to improve</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Set a written improvement period appropriate to the job and the problem, with review dates in it. A week is rarely reasonable. Three months usually is.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written improvement plan, signed, and the review notes</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5. Investigate the reasons</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If it is still not right, find out why before you act. Is the standard reasonable? Was the training given? Is something else going on?</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Your written findings</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6. Consider everything short of dismissal</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different role, a change of duties, more training, a demotion by agreement. Dismissal is the last option, not the first.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note of what you considered and why it did not work</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7. Only then, a hearing</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Give the employee a chance to be heard and to be assisted by a fellow employee or a trade union representative before any decision.</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notice, the record of the meeting and the written outcome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Three questions decide whether a dismissal for poor performance is fair: did the employee know the standard, were they given a fair opportunity to meet it, and was dismissal an appropriate response? A dismissal is unfair unless the employer proves both a fair reason and a fair procedure, and the employer carries that onus. An employee has 30 days from the date of dismissal to refer an unfair dismissal to the CCMA.</w:t>
      </w:r>
    </w:p>
    <w:p>
      <w:pPr>
        <w:pStyle w:val="Heading2"/>
      </w:pPr>
      <w:r>
        <w:t>How to run the meeting</w:t>
      </w:r>
    </w:p>
    <w:p>
      <w:pPr>
        <w:pStyle w:val="ListNumber"/>
        <w:spacing w:after="60"/>
        <w:ind w:left="340"/>
      </w:pPr>
      <w:r>
        <w:rPr>
          <w:rFonts w:ascii="Open Sans" w:hAnsi="Open Sans"/>
          <w:b w:val="0"/>
          <w:i w:val="0"/>
          <w:sz w:val="21"/>
        </w:rPr>
        <w:t xml:space="preserve">Give the employee the self assessment in Part 2 at least </w:t>
      </w:r>
      <w:r>
        <w:rPr>
          <w:rFonts w:ascii="Open Sans" w:hAnsi="Open Sans"/>
          <w:b w:val="0"/>
          <w:i w:val="0"/>
          <w:color w:val="21759B"/>
          <w:sz w:val="21"/>
        </w:rPr>
        <w:t>[5]</w:t>
      </w:r>
      <w:r>
        <w:rPr>
          <w:rFonts w:ascii="Open Sans" w:hAnsi="Open Sans"/>
          <w:b w:val="0"/>
          <w:i w:val="0"/>
          <w:sz w:val="21"/>
        </w:rPr>
        <w:t xml:space="preserve"> working days before the meeting, together with a copy of their job description and the objectives set last time.</w:t>
      </w:r>
    </w:p>
    <w:p>
      <w:pPr>
        <w:pStyle w:val="ListNumber"/>
        <w:spacing w:after="60"/>
        <w:ind w:left="340"/>
      </w:pPr>
      <w:r>
        <w:rPr>
          <w:rFonts w:ascii="Open Sans" w:hAnsi="Open Sans"/>
          <w:b w:val="0"/>
          <w:i w:val="0"/>
          <w:sz w:val="21"/>
        </w:rPr>
        <w:t xml:space="preserve">Book a private room and </w:t>
      </w:r>
      <w:r>
        <w:rPr>
          <w:rFonts w:ascii="Open Sans" w:hAnsi="Open Sans"/>
          <w:b w:val="0"/>
          <w:i w:val="0"/>
          <w:color w:val="21759B"/>
          <w:sz w:val="21"/>
        </w:rPr>
        <w:t>[45]</w:t>
      </w:r>
      <w:r>
        <w:rPr>
          <w:rFonts w:ascii="Open Sans" w:hAnsi="Open Sans"/>
          <w:b w:val="0"/>
          <w:i w:val="0"/>
          <w:sz w:val="21"/>
        </w:rPr>
        <w:t xml:space="preserve"> minutes. Not the shop floor, not between clients.</w:t>
      </w:r>
    </w:p>
    <w:p>
      <w:pPr>
        <w:pStyle w:val="ListNumber"/>
        <w:spacing w:after="60"/>
        <w:ind w:left="340"/>
      </w:pPr>
      <w:r>
        <w:rPr>
          <w:rFonts w:ascii="Open Sans" w:hAnsi="Open Sans"/>
          <w:b w:val="0"/>
          <w:i w:val="0"/>
          <w:sz w:val="21"/>
        </w:rPr>
        <w:t>Fill in your side of the form before the meeting, with the evidence next to each rating. Do not walk in with blank pages.</w:t>
      </w:r>
    </w:p>
    <w:p>
      <w:pPr>
        <w:pStyle w:val="ListNumber"/>
        <w:spacing w:after="60"/>
        <w:ind w:left="340"/>
      </w:pPr>
      <w:r>
        <w:rPr>
          <w:rFonts w:ascii="Open Sans" w:hAnsi="Open Sans"/>
          <w:b w:val="0"/>
          <w:i w:val="0"/>
          <w:sz w:val="21"/>
        </w:rPr>
        <w:t>In the meeting, take each section in order. Ask the employee for their view first, then give yours. Show the evidence.</w:t>
      </w:r>
    </w:p>
    <w:p>
      <w:pPr>
        <w:pStyle w:val="ListNumber"/>
        <w:spacing w:after="60"/>
        <w:ind w:left="340"/>
      </w:pPr>
      <w:r>
        <w:rPr>
          <w:rFonts w:ascii="Open Sans" w:hAnsi="Open Sans"/>
          <w:b w:val="0"/>
          <w:i w:val="0"/>
          <w:sz w:val="21"/>
        </w:rPr>
        <w:t>Agree the objectives for the next period together and write them down while the employee is still in the room.</w:t>
      </w:r>
    </w:p>
    <w:p>
      <w:pPr>
        <w:pStyle w:val="ListNumber"/>
        <w:spacing w:after="60"/>
        <w:ind w:left="340"/>
      </w:pPr>
      <w:r>
        <w:rPr>
          <w:rFonts w:ascii="Open Sans" w:hAnsi="Open Sans"/>
          <w:b w:val="0"/>
          <w:i w:val="0"/>
          <w:sz w:val="21"/>
        </w:rPr>
        <w:t>Let the employee write their own comments in Part 11, in their own words, before anyone signs.</w:t>
      </w:r>
    </w:p>
    <w:p>
      <w:pPr>
        <w:pStyle w:val="ListNumber"/>
        <w:spacing w:after="60"/>
        <w:ind w:left="340"/>
      </w:pPr>
      <w:r>
        <w:rPr>
          <w:rFonts w:ascii="Open Sans" w:hAnsi="Open Sans"/>
          <w:b w:val="0"/>
          <w:i w:val="0"/>
          <w:sz w:val="21"/>
        </w:rPr>
        <w:t>Both sign, give the employee a copy the same day, and put the original on the employee file.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the employee prefers to have the meeting in a language they are comfortable in, arrange it. A review the employee did not fully follow is a review that proves nothing later.</w:t>
      </w:r>
    </w:p>
    <w:p>
      <w:r>
        <w:br w:type="page"/>
      </w:r>
    </w:p>
    <w:p>
      <w:pPr>
        <w:pStyle w:val="Heading1"/>
      </w:pPr>
      <w:r>
        <w:t>The rating scale</w:t>
      </w:r>
    </w:p>
    <w:p>
      <w:pPr>
        <w:spacing w:after="120" w:before="0"/>
        <w:jc w:val="both"/>
      </w:pPr>
      <w:r>
        <w:rPr>
          <w:rFonts w:ascii="Open Sans" w:hAnsi="Open Sans"/>
          <w:b w:val="0"/>
          <w:i w:val="0"/>
          <w:sz w:val="21"/>
        </w:rPr>
        <w:t>Use this scale everywhere in this form. Two different managers must be able to look at the same work and land on the same number, and that only happens if the numbers are described rather than named. Read the description, not the label.</w:t>
      </w:r>
    </w:p>
    <w:tbl>
      <w:tblPr>
        <w:tblW w:type="dxa" w:w="9025"/>
        <w:jc w:val="center"/>
        <w:tblLayout w:type="fixed"/>
        <w:tblLook w:firstColumn="1" w:firstRow="1" w:lastColumn="0" w:lastRow="0" w:noHBand="0" w:noVBand="1" w:val="04A0"/>
      </w:tblPr>
      <w:tblGrid>
        <w:gridCol w:w="992"/>
        <w:gridCol w:w="1353"/>
        <w:gridCol w:w="3971"/>
        <w:gridCol w:w="2707"/>
      </w:tblGrid>
      <w:tr>
        <w:trPr>
          <w:tblHeader w:val="true"/>
        </w:trPr>
        <w:tc>
          <w:tcPr>
            <w:tcW w:type="dxa" w:w="99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RATING</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LABEL</w:t>
            </w:r>
          </w:p>
        </w:tc>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WOULD ACTUALLY SEE, ALL PERIOD, NOT ONCE</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HAS TO BE IN THE EVIDENCE COLUMN</w:t>
            </w:r>
          </w:p>
        </w:tc>
      </w:tr>
      <w:tr>
        <w:trPr>
          <w:cantSplit/>
        </w:trPr>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5</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Outstanding</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Does the whole job to standard and consistently delivers well beyond it. Solves problems nobody asked them to solve. Other staff are trained by this person. You would build the business around them.</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At least two named examples with dates and numbers. A 5 with no example is a 3.</w:t>
            </w:r>
          </w:p>
        </w:tc>
      </w:tr>
      <w:tr>
        <w:trPr>
          <w:cantSplit/>
        </w:trPr>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4</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Exceeds expectations</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Does the whole job to standard and regularly goes past it in a way you can point to. Needs no chasing. Takes on more when the shop is under pressure.</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Named examples, with the extra clearly identified</w:t>
            </w:r>
          </w:p>
        </w:tc>
      </w:tr>
      <w:tr>
        <w:trPr>
          <w:cantSplit/>
        </w:trPr>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3</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Meets expectations</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Does the whole job, to the standard, on time, without being chased. Handles the normal problems of the role. This is a good result and it is where most people in a well run business sit.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measure was met. Say what the measure was.</w:t>
            </w:r>
          </w:p>
        </w:tc>
      </w:tr>
      <w:tr>
        <w:trPr>
          <w:cantSplit/>
        </w:trPr>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Improvement needed</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Some parts of the job are done to standard and others are not, or the standard is only met with reminders, rework or someone else covering.</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specific part that is short, and what the gap is</w:t>
            </w:r>
          </w:p>
        </w:tc>
      </w:tr>
      <w:tr>
        <w:trPr>
          <w:cantSplit/>
        </w:trPr>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Well below the standard</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Core parts of the job are not being done to standard and it is affecting clients, colleagues or money. This rating obliges you to act, not just to record it.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Dates, the effect on the business, and what support has already been given</w:t>
            </w:r>
          </w:p>
        </w:tc>
      </w:tr>
      <w:tr>
        <w:trPr>
          <w:cantSplit/>
        </w:trPr>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N/R</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Not rated</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employee did not do this part of the job in this period, or there is not enough evidence to rate it fairly. Say which.</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One line saying why it is not rated</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Most people are a 3, and a 3 is not an insult. If everyone on your team is a 4 or a 5, the scale has stopped meaning anything, and on the day you need to show that someone was told their work was not good enough, your own file will say the opposite. Rate honestly the first time and the hard conversation never has to happen twice.</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Rate the work, never the person. "Slow with colour applications, three clients kept waiting in June" is a rating. "Lazy" is an opinion, and it is the sentence that gets read back to you at the CCMA.</w:t>
      </w:r>
    </w:p>
    <w:p>
      <w:pPr>
        <w:pStyle w:val="Heading1"/>
      </w:pPr>
      <w:r>
        <w:t>Part 1: Review period and details</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Employee full name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as it appears on the contract]</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Employee number or ID number</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Job title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[Job title, exactly as in the job description]</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Department or area</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[Area / Not applicable]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employment started</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Manager conducting the review</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and job title]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Type of review</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[Annual / Half yearly / Quarterly / Probation, see Part 13 / Improvement plan review]</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Review period covered</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From </w:t>
            </w:r>
            <w:r>
              <w:rPr>
                <w:rFonts w:ascii="Open Sans" w:hAnsi="Open Sans"/>
                <w:b w:val="0"/>
                <w:i w:val="0"/>
                <w:color w:val="21759B"/>
                <w:sz w:val="21"/>
              </w:rPr>
              <w:t>[DD Month YYYY]</w:t>
            </w:r>
            <w:r>
              <w:rPr>
                <w:rFonts w:ascii="Open Sans" w:hAnsi="Open Sans"/>
                <w:b w:val="0"/>
                <w:i w:val="0"/>
                <w:sz w:val="21"/>
              </w:rPr>
              <w:t xml:space="preserve"> to </w:t>
            </w:r>
            <w:r>
              <w:rPr>
                <w:rFonts w:ascii="Open Sans" w:hAnsi="Open Sans"/>
                <w:b w:val="0"/>
                <w:i w:val="0"/>
                <w:color w:val="21759B"/>
                <w:sz w:val="21"/>
              </w:rPr>
              <w:t>[DD Month YYYY]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of the previous review</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 / None, this is the first]</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of this review meeting</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Job description version used</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[Version 1.0, dated DD Month YYYY]</w:t>
            </w:r>
          </w:p>
        </w:tc>
      </w:tr>
    </w:tbl>
    <w:p>
      <w:r>
        <w:br w:type="page"/>
      </w:r>
    </w:p>
    <w:p>
      <w:pPr>
        <w:pStyle w:val="Heading1"/>
      </w:pPr>
      <w:r>
        <w:t>Part 2: Employee self assessment</w:t>
      </w:r>
    </w:p>
    <w:p>
      <w:pPr>
        <w:spacing w:after="120" w:before="0"/>
        <w:jc w:val="both"/>
      </w:pPr>
      <w:r>
        <w:rPr>
          <w:rFonts w:ascii="Open Sans" w:hAnsi="Open Sans"/>
          <w:b w:val="0"/>
          <w:i w:val="0"/>
          <w:sz w:val="21"/>
        </w:rPr>
        <w:t>To the employee: fill this in yourself, before the meeting, and bring it with you. Nobody is marking your spelling. There are no wrong answers here, and what you write is used in the meeting, not held against you. If you would rather write it in another language, do that.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 xml:space="preserve">Give this page to the employee at least </w:t>
      </w:r>
      <w:r>
        <w:rPr>
          <w:rFonts w:ascii="Open Sans" w:hAnsi="Open Sans"/>
          <w:b w:val="0"/>
          <w:i/>
          <w:color w:val="21759B"/>
          <w:sz w:val="18"/>
        </w:rPr>
        <w:t>[5]</w:t>
      </w:r>
      <w:r>
        <w:rPr>
          <w:rFonts w:ascii="Open Sans" w:hAnsi="Open Sans"/>
          <w:b w:val="0"/>
          <w:i/>
          <w:color w:val="6B6870"/>
          <w:sz w:val="18"/>
        </w:rPr>
        <w:t xml:space="preserve"> working days before the meeting, with a copy of their job description and the objectives set last time.</w:t>
      </w:r>
    </w:p>
    <w:tbl>
      <w:tblPr>
        <w:tblW w:type="dxa" w:w="9025"/>
        <w:jc w:val="center"/>
        <w:tblLayout w:type="fixed"/>
        <w:tblLook w:firstColumn="1" w:firstRow="1" w:lastColumn="0" w:lastRow="0" w:noHBand="0" w:noVBand="1" w:val="04A0"/>
      </w:tblPr>
      <w:tblGrid>
        <w:gridCol w:w="4332"/>
        <w:gridCol w:w="4693"/>
      </w:tblGrid>
      <w:tr>
        <w:trPr>
          <w:cantSplit/>
        </w:trPr>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1. What went well for you this period? Give two or three real examples.</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[Employee writes here]</w:t>
            </w:r>
          </w:p>
        </w:tc>
      </w:tr>
      <w:tr>
        <w:trPr>
          <w:cantSplit/>
        </w:trPr>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2. What did not go as well as you wanted, and why do you think that was?</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[Employee writes here]</w:t>
            </w:r>
          </w:p>
        </w:tc>
      </w:tr>
      <w:tr>
        <w:trPr>
          <w:cantSplit/>
        </w:trPr>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3. Which part of your job do you find hardest, and what would help?</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[Employee writes here]</w:t>
            </w:r>
          </w:p>
        </w:tc>
      </w:tr>
      <w:tr>
        <w:trPr>
          <w:cantSplit/>
        </w:trPr>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4. Did you get the training, tools, stock, information and time you needed? What was missing?</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[Employee writes here]</w:t>
            </w:r>
          </w:p>
        </w:tc>
      </w:tr>
      <w:tr>
        <w:trPr>
          <w:cantSplit/>
        </w:trPr>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5. Is there anything in your job description that is out of date, or that you do every day but that is not written down?</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[Employee writes here]</w:t>
            </w:r>
          </w:p>
        </w:tc>
      </w:tr>
      <w:tr>
        <w:trPr>
          <w:cantSplit/>
        </w:trPr>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6. What would you like to learn or take on in the next period?</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[Employee writes here]</w:t>
            </w:r>
          </w:p>
        </w:tc>
      </w:tr>
      <w:tr>
        <w:trPr>
          <w:cantSplit/>
        </w:trPr>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7. Anything else you want on the record?</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[Employee writes here]</w:t>
            </w:r>
          </w:p>
        </w:tc>
      </w:tr>
    </w:tbl>
    <w:tbl>
      <w:tblPr>
        <w:tblW w:type="dxa" w:w="9025"/>
        <w:jc w:val="center"/>
        <w:tblLayout w:type="fixed"/>
        <w:tblLook w:firstColumn="1" w:firstRow="1" w:lastColumn="0" w:lastRow="0" w:noHBand="0" w:noVBand="1" w:val="04A0"/>
      </w:tblPr>
      <w:tblGrid>
        <w:gridCol w:w="4332"/>
        <w:gridCol w:w="4693"/>
      </w:tblGrid>
      <w:tr>
        <w:trPr>
          <w:cantSplit/>
        </w:trPr>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Employee's own overall rating of their performance this period</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[5 / 4 / 3 / 2 / 1]</w:t>
            </w:r>
            <w:r>
              <w:rPr>
                <w:rFonts w:ascii="Open Sans" w:hAnsi="Open Sans"/>
                <w:b w:val="0"/>
                <w:i w:val="0"/>
                <w:sz w:val="21"/>
              </w:rPr>
              <w:t xml:space="preserve">, because </w:t>
            </w:r>
            <w:r>
              <w:rPr>
                <w:rFonts w:ascii="Open Sans" w:hAnsi="Open Sans"/>
                <w:b w:val="0"/>
                <w:i w:val="0"/>
                <w:color w:val="21759B"/>
                <w:sz w:val="21"/>
              </w:rPr>
              <w:t>[one line]</w:t>
            </w:r>
          </w:p>
        </w:tc>
      </w:tr>
      <w:tr>
        <w:trPr>
          <w:cantSplit/>
        </w:trPr>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completed</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the employee's own rating and yours are far apart, that gap is the most useful thing in the meeting. Ask them to talk you through their evidence before you show yours.</w:t>
      </w:r>
    </w:p>
    <w:p>
      <w:r>
        <w:br w:type="page"/>
      </w:r>
    </w:p>
    <w:p>
      <w:pPr>
        <w:pStyle w:val="Heading1"/>
      </w:pPr>
      <w:r>
        <w:t>Part 3: Review of the objectives set last time</w:t>
      </w:r>
    </w:p>
    <w:p>
      <w:pPr>
        <w:spacing w:after="120" w:before="0"/>
        <w:jc w:val="both"/>
      </w:pPr>
      <w:r>
        <w:rPr>
          <w:rFonts w:ascii="Open Sans" w:hAnsi="Open Sans"/>
          <w:b w:val="0"/>
          <w:i w:val="0"/>
          <w:sz w:val="21"/>
        </w:rPr>
        <w:t>Copy each objective across from the previous review exactly as it was written. Do not reword it now. If an objective was unclear or was overtaken by events, say so in the comment column rather than marking it not achieved.</w:t>
      </w:r>
    </w:p>
    <w:tbl>
      <w:tblPr>
        <w:tblW w:type="dxa" w:w="9025"/>
        <w:jc w:val="center"/>
        <w:tblLayout w:type="fixed"/>
        <w:tblLook w:firstColumn="1" w:firstRow="1" w:lastColumn="0" w:lastRow="0" w:noHBand="0" w:noVBand="1" w:val="04A0"/>
      </w:tblPr>
      <w:tblGrid>
        <w:gridCol w:w="451"/>
        <w:gridCol w:w="2437"/>
        <w:gridCol w:w="1805"/>
        <w:gridCol w:w="1444"/>
        <w:gridCol w:w="2888"/>
      </w:tblGrid>
      <w:tr>
        <w:trPr>
          <w:tblHeader w:val="true"/>
        </w:trPr>
        <w:tc>
          <w:tcPr>
            <w:tcW w:type="dxa" w:w="45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OBJECTIVE, AS AGREED LAST TIME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AGREED MEASURE AND DATE</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ACHIEVED?</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EVIDENCE, AND COMMENT</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[Objective as written last time]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[Measure]</w:t>
            </w:r>
            <w:r>
              <w:rPr>
                <w:rFonts w:ascii="Open Sans" w:hAnsi="Open Sans"/>
                <w:b w:val="0"/>
                <w:i w:val="0"/>
                <w:sz w:val="17"/>
              </w:rPr>
              <w:t xml:space="preserve"> by </w:t>
            </w:r>
            <w:r>
              <w:rPr>
                <w:rFonts w:ascii="Open Sans" w:hAnsi="Open Sans"/>
                <w:b w:val="0"/>
                <w:i w:val="0"/>
                <w:color w:val="21759B"/>
                <w:sz w:val="17"/>
              </w:rPr>
              <w:t>[DD Month YYYY]</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[Achieved / Partly / Not achieved]</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actually happened, with the number or the document that shows it]</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[Objective]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[Measure and date]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[Achieved / Partly / Not achieved]</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[Evidence]</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3</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[Objective]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[Measure and date]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[Achieved / Partly / Not achieved]</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[Evidence]</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4</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[Objective]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[Measure and date]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[Achieved / Partly / Not achieved]</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[Evidence]</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5</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[Objective]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[Measure and date]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[Achieved / Partly / Not achieved]</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[Evidence]</w:t>
            </w:r>
          </w:p>
        </w:tc>
      </w:tr>
    </w:tbl>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"Reduce till differences to under R 100.00 a month by 31 March 2026." Achieved. February R 40.00 short, March balanced exactly, April R 65.00 short. Daily cash up sheets attached. That is an objective, a measure and evidence, and it took one line.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Where an objective was not achieved, ask why before you write the comment. If the reason was no training, no stock or a machine that was broken for six weeks, that belongs in the comment column, and it belongs on your conscience rather than the employee's rating.</w:t>
      </w:r>
    </w:p>
    <w:p>
      <w:pPr>
        <w:pStyle w:val="Heading1"/>
      </w:pPr>
      <w:r>
        <w:t>Part 4: Performance against the key responsibility areas</w:t>
      </w:r>
    </w:p>
    <w:p>
      <w:pPr>
        <w:spacing w:after="120" w:before="0"/>
        <w:jc w:val="both"/>
      </w:pPr>
      <w:r>
        <w:rPr>
          <w:rFonts w:ascii="Open Sans" w:hAnsi="Open Sans"/>
          <w:b w:val="0"/>
          <w:i w:val="0"/>
          <w:sz w:val="21"/>
        </w:rPr>
        <w:t>Take the key responsibility areas straight from the job description in Template C6 and copy them into the first column. If they no longer describe the job, fix the job description before you rate anyone against it.</w:t>
      </w:r>
    </w:p>
    <w:tbl>
      <w:tblPr>
        <w:tblW w:type="dxa" w:w="9025"/>
        <w:jc w:val="center"/>
        <w:tblLayout w:type="fixed"/>
        <w:tblLook w:firstColumn="1" w:firstRow="1" w:lastColumn="0" w:lastRow="0" w:noHBand="0" w:noVBand="1" w:val="04A0"/>
      </w:tblPr>
      <w:tblGrid>
        <w:gridCol w:w="1805"/>
        <w:gridCol w:w="2888"/>
        <w:gridCol w:w="1083"/>
        <w:gridCol w:w="3249"/>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KEY RESPONSIBILITY AREA</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OUTPUT EXPECTED, FROM THE JOB DESCRIPTION</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RATING</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EVIDENCE FOR THAT RATING</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[Area 1]</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output as written in the job description]</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[5 4 3 2 1 N/R]</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you saw, with dates and numbers]</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[Area 2]</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[Output]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[5 4 3 2 1 N/R]</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[Evidence]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[Area 3]</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[Output]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[5 4 3 2 1 N/R]</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[Evidence]</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[Area 4]</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[Output]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[5 4 3 2 1 N/R]</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[Evidence]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[Area 5]</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[Output]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[5 4 3 2 1 N/R]</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[Evidence]</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[Area 6]</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[Output]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[5 4 3 2 1 N/R]</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[Evidence]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[Area 7]</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[Output]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[5 4 3 2 1 N/R]</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[Evidence]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An empty evidence column makes the rating worthless. If you cannot fill it in, you are not rating performance, you are rating your memory of the last two weeks.</w:t>
      </w:r>
    </w:p>
    <w:p>
      <w:pPr>
        <w:pStyle w:val="Heading2"/>
      </w:pPr>
      <w:r>
        <w:t>Performance measures from the job description</w:t>
      </w:r>
    </w:p>
    <w:tbl>
      <w:tblPr>
        <w:tblW w:type="dxa" w:w="9025"/>
        <w:jc w:val="center"/>
        <w:tblLayout w:type="fixed"/>
        <w:tblLook w:firstColumn="1" w:firstRow="1" w:lastColumn="0" w:lastRow="0" w:noHBand="0" w:noVBand="1" w:val="04A0"/>
      </w:tblPr>
      <w:tblGrid>
        <w:gridCol w:w="2527"/>
        <w:gridCol w:w="1353"/>
        <w:gridCol w:w="1534"/>
        <w:gridCol w:w="902"/>
        <w:gridCol w:w="2707"/>
      </w:tblGrid>
      <w:tr>
        <w:trPr>
          <w:tblHeader w:val="true"/>
        </w:trPr>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MEASURE</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TARGET</w:t>
            </w:r>
          </w:p>
        </w:tc>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ACTUAL FOR THIS PERIOD</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MET?</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THE NUMBER CAME FROM</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[Measure 1]</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[Target]</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[Actual]</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[Report or document]</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[Measure 2]</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[Target]</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[Actual]</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[Report or document]</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[Measure 3]</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[Target]</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[Actual]</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[Report or document]</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[Measure 4]</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[Target]</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[Actual]</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[Report or document]</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[Measure 5]</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[Target]</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[Actual]</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[Report or document]</w:t>
            </w:r>
          </w:p>
        </w:tc>
      </w:tr>
    </w:tbl>
    <w:p>
      <w:pPr>
        <w:pStyle w:val="Heading1"/>
      </w:pPr>
      <w:r>
        <w:t>Part 5: Competency assessment</w:t>
      </w:r>
    </w:p>
    <w:p>
      <w:pPr>
        <w:spacing w:after="120" w:before="0"/>
        <w:jc w:val="both"/>
      </w:pPr>
      <w:r>
        <w:rPr>
          <w:rFonts w:ascii="Open Sans" w:hAnsi="Open Sans"/>
          <w:b w:val="0"/>
          <w:i w:val="0"/>
          <w:sz w:val="21"/>
        </w:rPr>
        <w:t>Competencies are how the work is done. Rate on the same scale. Keep the list the same as the one in the job description so that the employee is measured against what they were given on their first day.</w:t>
      </w:r>
    </w:p>
    <w:p>
      <w:pPr>
        <w:pStyle w:val="Heading2"/>
      </w:pPr>
      <w:r>
        <w:t>5.1 Technical competencies</w:t>
      </w:r>
    </w:p>
    <w:tbl>
      <w:tblPr>
        <w:tblW w:type="dxa" w:w="9025"/>
        <w:jc w:val="center"/>
        <w:tblLayout w:type="fixed"/>
        <w:tblLook w:firstColumn="1" w:firstRow="1" w:lastColumn="0" w:lastRow="0" w:noHBand="0" w:noVBand="1" w:val="04A0"/>
      </w:tblPr>
      <w:tblGrid>
        <w:gridCol w:w="2707"/>
        <w:gridCol w:w="1805"/>
        <w:gridCol w:w="1083"/>
        <w:gridCol w:w="3429"/>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TECHNICAL COMPETENCY</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LEVEL THE JOB NEEDS</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RATING</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COMMENT AND EVIDENCE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[Competency from the job description]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[Basic / Competent / Advanced]</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[5 4 3 2 1 N/R]</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[Comment]</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[Competency]</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[Basic / Competent / Advanced]</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[5 4 3 2 1 N/R]</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[Comment]</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[Competency]</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[Basic / Competent / Advanced]</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[5 4 3 2 1 N/R]</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[Comment]</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[Competency]</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[Basic / Competent / Advanced]</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[5 4 3 2 1 N/R]</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[Comment]</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[Competency]</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[Basic / Competent / Advanced]</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[5 4 3 2 1 N/R]</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[Comment]</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[Competency]</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[Basic / Competent / Advanced]</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[5 4 3 2 1 N/R]</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[Comment]</w:t>
            </w:r>
          </w:p>
        </w:tc>
      </w:tr>
    </w:tbl>
    <w:p>
      <w:pPr>
        <w:pStyle w:val="Heading2"/>
      </w:pPr>
      <w:r>
        <w:t>5.2 Behavioural competencies</w:t>
      </w:r>
    </w:p>
    <w:tbl>
      <w:tblPr>
        <w:tblW w:type="dxa" w:w="9025"/>
        <w:jc w:val="center"/>
        <w:tblLayout w:type="fixed"/>
        <w:tblLook w:firstColumn="1" w:firstRow="1" w:lastColumn="0" w:lastRow="0" w:noHBand="0" w:noVBand="1" w:val="04A0"/>
      </w:tblPr>
      <w:tblGrid>
        <w:gridCol w:w="2166"/>
        <w:gridCol w:w="3068"/>
        <w:gridCol w:w="1083"/>
        <w:gridCol w:w="2707"/>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BEHAVIOURAL COMPETENCY</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LOOKS LIKE IN THIS JOB</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RATING</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COMMENT AND EVIDENCE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Reliability and attendance</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[Arrives on time, opens on time, does what was agreed without being chased]</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[5 4 3 2 1 N/R]</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[Comment]</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Client and customer care</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[Stays calm, listens first, fixes what can be fixed and reports what cannot]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[5 4 3 2 1 N/R]</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[Comment]</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Honesty and care with money, stock and tools</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[Cash and stock reconcile, shortfalls reported the same day]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[5 4 3 2 1 N/R]</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[Comment]</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Teamwork and handover</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[Helps when another station is busy, hands over properly]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[5 4 3 2 1 N/R]</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[Comment]</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Taking and giving instruction</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[Carries out an instruction, raises a disagreement properly and afterwards]</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[5 4 3 2 1 N/R]</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[Comment]</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Safety and housekeeping</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[Follows the safety rules, wears the protective equipment, reports hazards]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[5 4 3 2 1 N/R]</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[Comment]</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[Add your own]</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it looks like here]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[5 4 3 2 1 N/R]</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[Comment]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a behavioural rating is a 2 or a 1, ask yourself honestly whether the real problem is misconduct rather than performance. Rudeness to a client on a named date is misconduct, and it belongs in Template C8, not in a rating box.</w:t>
      </w:r>
    </w:p>
    <w:p>
      <w:r>
        <w:br w:type="page"/>
      </w:r>
    </w:p>
    <w:p>
      <w:pPr>
        <w:pStyle w:val="Heading1"/>
      </w:pPr>
      <w:r>
        <w:t>Part 6: Strengths and achievements</w:t>
      </w:r>
    </w:p>
    <w:p>
      <w:pPr>
        <w:spacing w:after="120" w:before="0"/>
        <w:jc w:val="both"/>
      </w:pPr>
      <w:r>
        <w:rPr>
          <w:rFonts w:ascii="Open Sans" w:hAnsi="Open Sans"/>
          <w:b w:val="0"/>
          <w:i w:val="0"/>
          <w:sz w:val="21"/>
        </w:rPr>
        <w:t>Write this section before you write the development section, and be specific. "Good with people" tells the employee nothing. Name the thing they did.</w:t>
      </w:r>
    </w:p>
    <w:tbl>
      <w:tblPr>
        <w:tblW w:type="dxa" w:w="9026"/>
        <w:jc w:val="center"/>
        <w:tblLayout w:type="fixed"/>
        <w:tblLook w:firstColumn="1" w:firstRow="1" w:lastColumn="0" w:lastRow="0" w:noHBand="0" w:noVBand="1" w:val="04A0"/>
      </w:tblPr>
      <w:tblGrid>
        <w:gridCol w:w="3610"/>
        <w:gridCol w:w="5415"/>
      </w:tblGrid>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Strength 1, and where you saw it</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[What they are good at, and the example that shows it]</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Strength 2, and where you saw it</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[Strength and example]</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Strength 3, and where you saw it</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[Strength and example]</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 single biggest achievement this period</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[What it was, when, and what it was worth to the business]</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Where this employee adds value that is not in the job description</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[What they do that nobody asked for]</w:t>
            </w:r>
          </w:p>
        </w:tc>
      </w:tr>
    </w:tbl>
    <w:p>
      <w:pPr>
        <w:pStyle w:val="Heading1"/>
      </w:pPr>
      <w:r>
        <w:t>Part 7: Areas for development, and what will be done about them</w:t>
      </w:r>
    </w:p>
    <w:p>
      <w:pPr>
        <w:spacing w:after="120" w:before="0"/>
        <w:jc w:val="both"/>
      </w:pPr>
      <w:r>
        <w:rPr>
          <w:rFonts w:ascii="Open Sans" w:hAnsi="Open Sans"/>
          <w:b w:val="0"/>
          <w:i w:val="0"/>
          <w:sz w:val="21"/>
        </w:rPr>
        <w:t>An area for development without an action, an owner and a date is a complaint. Every line in this table needs all three, and half the actions belong to you, not to the employee.</w:t>
      </w:r>
    </w:p>
    <w:tbl>
      <w:tblPr>
        <w:tblW w:type="dxa" w:w="9025"/>
        <w:jc w:val="center"/>
        <w:tblLayout w:type="fixed"/>
        <w:tblLook w:firstColumn="1" w:firstRow="1" w:lastColumn="0" w:lastRow="0" w:noHBand="0" w:noVBand="1" w:val="04A0"/>
      </w:tblPr>
      <w:tblGrid>
        <w:gridCol w:w="1624"/>
        <w:gridCol w:w="2707"/>
        <w:gridCol w:w="1805"/>
        <w:gridCol w:w="1805"/>
        <w:gridCol w:w="1083"/>
      </w:tblGrid>
      <w:tr>
        <w:trPr>
          <w:tblHeader w:val="true"/>
        </w:trPr>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AREA THAT NEEDS TO IMPROVE</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SPECIFICALLY HAS TO CHANGE, IN ONE SENTENCE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ACTION, AND WHO DOES IT</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SUPPORT YOU WILL GIVE</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[Area]</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gap, stated so that both of you would know when it has closed]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[Action]</w:t>
            </w:r>
            <w:r>
              <w:rPr>
                <w:rFonts w:ascii="Open Sans" w:hAnsi="Open Sans"/>
                <w:b w:val="0"/>
                <w:i w:val="0"/>
                <w:sz w:val="17"/>
              </w:rPr>
              <w:t xml:space="preserve"> (</w:t>
            </w:r>
            <w:r>
              <w:rPr>
                <w:rFonts w:ascii="Open Sans" w:hAnsi="Open Sans"/>
                <w:b w:val="0"/>
                <w:i w:val="0"/>
                <w:color w:val="21759B"/>
                <w:sz w:val="17"/>
              </w:rPr>
              <w:t>[Employee / Manager]</w:t>
            </w:r>
            <w:r>
              <w:rPr>
                <w:rFonts w:ascii="Open Sans" w:hAnsi="Open Sans"/>
                <w:b w:val="0"/>
                <w:i w:val="0"/>
                <w:sz w:val="17"/>
              </w:rPr>
              <w: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[Training, time, tools, supervision]</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[Area]</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gap]</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[Action]</w:t>
            </w:r>
            <w:r>
              <w:rPr>
                <w:rFonts w:ascii="Open Sans" w:hAnsi="Open Sans"/>
                <w:b w:val="0"/>
                <w:i w:val="0"/>
                <w:sz w:val="17"/>
              </w:rPr>
              <w:t xml:space="preserve"> (</w:t>
            </w:r>
            <w:r>
              <w:rPr>
                <w:rFonts w:ascii="Open Sans" w:hAnsi="Open Sans"/>
                <w:b w:val="0"/>
                <w:i w:val="0"/>
                <w:color w:val="21759B"/>
                <w:sz w:val="17"/>
              </w:rPr>
              <w:t>[Employee / Manager]</w:t>
            </w:r>
            <w:r>
              <w:rPr>
                <w:rFonts w:ascii="Open Sans" w:hAnsi="Open Sans"/>
                <w:b w:val="0"/>
                <w:i w:val="0"/>
                <w:sz w:val="17"/>
              </w:rPr>
              <w: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[Support]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[Area]</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gap]</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[Action]</w:t>
            </w:r>
            <w:r>
              <w:rPr>
                <w:rFonts w:ascii="Open Sans" w:hAnsi="Open Sans"/>
                <w:b w:val="0"/>
                <w:i w:val="0"/>
                <w:sz w:val="17"/>
              </w:rPr>
              <w:t xml:space="preserve"> (</w:t>
            </w:r>
            <w:r>
              <w:rPr>
                <w:rFonts w:ascii="Open Sans" w:hAnsi="Open Sans"/>
                <w:b w:val="0"/>
                <w:i w:val="0"/>
                <w:color w:val="21759B"/>
                <w:sz w:val="17"/>
              </w:rPr>
              <w:t>[Employee / Manager]</w:t>
            </w:r>
            <w:r>
              <w:rPr>
                <w:rFonts w:ascii="Open Sans" w:hAnsi="Open Sans"/>
                <w:b w:val="0"/>
                <w:i w:val="0"/>
                <w:sz w:val="17"/>
              </w:rPr>
              <w: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[Support]</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[Area]</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gap]</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[Action]</w:t>
            </w:r>
            <w:r>
              <w:rPr>
                <w:rFonts w:ascii="Open Sans" w:hAnsi="Open Sans"/>
                <w:b w:val="0"/>
                <w:i w:val="0"/>
                <w:sz w:val="17"/>
              </w:rPr>
              <w:t xml:space="preserve"> (</w:t>
            </w:r>
            <w:r>
              <w:rPr>
                <w:rFonts w:ascii="Open Sans" w:hAnsi="Open Sans"/>
                <w:b w:val="0"/>
                <w:i w:val="0"/>
                <w:color w:val="21759B"/>
                <w:sz w:val="17"/>
              </w:rPr>
              <w:t>[Employee / Manager]</w:t>
            </w:r>
            <w:r>
              <w:rPr>
                <w:rFonts w:ascii="Open Sans" w:hAnsi="Open Sans"/>
                <w:b w:val="0"/>
                <w:i w:val="0"/>
                <w:sz w:val="17"/>
              </w:rPr>
              <w: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[Support]</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bl>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Weak: "Needs to be more organised." Strong: "The stock order goes in after the supplier's Tuesday cut off, so colour arrives two days late. From 1 September the order goes in every Monday by 14:00. I will sit with her for the first two orders. We check it at the review on 30 November."</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you set an improvement action here, diarise the check. An action nobody followed up is the first thing the employee's representative will point at if this ever becomes an incapacity case.</w:t>
      </w:r>
    </w:p>
    <w:p>
      <w:pPr>
        <w:pStyle w:val="Heading1"/>
      </w:pPr>
      <w:r>
        <w:t>Part 8: Training and development plan</w:t>
      </w:r>
    </w:p>
    <w:tbl>
      <w:tblPr>
        <w:tblW w:type="dxa" w:w="9025"/>
        <w:jc w:val="center"/>
        <w:tblLayout w:type="fixed"/>
        <w:tblLook w:firstColumn="1" w:firstRow="1" w:lastColumn="0" w:lastRow="0" w:noHBand="0" w:noVBand="1" w:val="04A0"/>
      </w:tblPr>
      <w:tblGrid>
        <w:gridCol w:w="2166"/>
        <w:gridCol w:w="2707"/>
        <w:gridCol w:w="1263"/>
        <w:gridCol w:w="1624"/>
        <w:gridCol w:w="1263"/>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SKILL OR TRAINING NEEDED</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IT WILL HAPPEN</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ARRANGES IT</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COST AND WHO PAYS</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[Skill]</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[On the job with a named colleague / Supplier training / Short course / Online]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 0.00, employer pays]</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[Skill]</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[How]</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 0.00]</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[Skill]</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[How]</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 0.00]</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Training does not have to cost money. Two hours next to the person who does it best, with a checklist and a follow up date, beats a course nobody books. Write down that it happened, on the day it happened.</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your total payroll to all employees is more than R 500 000 over the next 12 months you must register for the Skills Development Levy and pay 1% of your payroll monthly. Below that you are exempt. Where you do pay it, structured training becomes something you are already funding, so use it. rates, thresholds and fees quoted in this template were correct on 09 August 2026. Confirm the current figures on sars.gov.za, cipc.co.za or labour.gov.za before you rely on them.</w:t>
      </w:r>
    </w:p>
    <w:p>
      <w:pPr>
        <w:pStyle w:val="Heading1"/>
      </w:pPr>
      <w:r>
        <w:t>Part 9: Objectives for the next period</w:t>
      </w:r>
    </w:p>
    <w:p>
      <w:pPr>
        <w:spacing w:after="120" w:before="0"/>
        <w:jc w:val="both"/>
      </w:pPr>
      <w:r>
        <w:rPr>
          <w:rFonts w:ascii="Open Sans" w:hAnsi="Open Sans"/>
          <w:b w:val="0"/>
          <w:i w:val="0"/>
          <w:sz w:val="21"/>
        </w:rPr>
        <w:t>Three to five objectives. Any more and none of them get done. Write each one so that at the next review neither of you has to argue about whether it happened.</w:t>
      </w:r>
    </w:p>
    <w:tbl>
      <w:tblPr>
        <w:tblW w:type="dxa" w:w="9025"/>
        <w:jc w:val="center"/>
        <w:tblLayout w:type="fixed"/>
        <w:tblLook w:firstColumn="1" w:firstRow="1" w:lastColumn="0" w:lastRow="0" w:noHBand="0" w:noVBand="1" w:val="04A0"/>
      </w:tblPr>
      <w:tblGrid>
        <w:gridCol w:w="1444"/>
        <w:gridCol w:w="7581"/>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TEST</w:t>
            </w:r>
          </w:p>
        </w:tc>
        <w:tc>
          <w:tcPr>
            <w:tcW w:type="dxa" w:w="758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ASK YOURSELF</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Specific</w:t>
            </w:r>
          </w:p>
        </w:tc>
        <w:tc>
          <w:tcPr>
            <w:tcW w:type="dxa" w:w="758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Would a new manager who has never met this employee know exactly what is expected?</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Measurable</w:t>
            </w:r>
          </w:p>
        </w:tc>
        <w:tc>
          <w:tcPr>
            <w:tcW w:type="dxa" w:w="758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Is there a number, a date or a clear yes or no in it?</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Achievable</w:t>
            </w:r>
          </w:p>
        </w:tc>
        <w:tc>
          <w:tcPr>
            <w:tcW w:type="dxa" w:w="758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Can this be done with the time, tools, stock and authority the employee actually has?</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Relevant</w:t>
            </w:r>
          </w:p>
        </w:tc>
        <w:tc>
          <w:tcPr>
            <w:tcW w:type="dxa" w:w="758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Does it come out of the job description, or are you inventing work?</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Time bound</w:t>
            </w:r>
          </w:p>
        </w:tc>
        <w:tc>
          <w:tcPr>
            <w:tcW w:type="dxa" w:w="758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Is there a date, and is it in this review period?</w:t>
            </w:r>
          </w:p>
        </w:tc>
      </w:tr>
    </w:tbl>
    <w:tbl>
      <w:tblPr>
        <w:tblW w:type="dxa" w:w="9025"/>
        <w:jc w:val="center"/>
        <w:tblLayout w:type="fixed"/>
        <w:tblLook w:firstColumn="1" w:firstRow="1" w:lastColumn="0" w:lastRow="0" w:noHBand="0" w:noVBand="1" w:val="04A0"/>
      </w:tblPr>
      <w:tblGrid>
        <w:gridCol w:w="451"/>
        <w:gridCol w:w="2888"/>
        <w:gridCol w:w="1985"/>
        <w:gridCol w:w="2437"/>
        <w:gridCol w:w="1263"/>
      </w:tblGrid>
      <w:tr>
        <w:trPr>
          <w:tblHeader w:val="true"/>
        </w:trPr>
        <w:tc>
          <w:tcPr>
            <w:tcW w:type="dxa" w:w="45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OBJECTIVE FOR THE NEXT PERIOD</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IT WILL BE MEASURED</w:t>
            </w:r>
          </w:p>
        </w:tc>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THE NUMBER COMES FROM</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[Objective, starting with a verb]</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number or the clear yes or no]</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[Report, sheet or document that already exists]</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[Objective]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[Measure]</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[Source]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3</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[Objective]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[Measure]</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[Source]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4</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[Objective]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[Measure]</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[Source]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5</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[Objective]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[Measure]</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[Source]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[DD Month YYYY]</w:t>
            </w:r>
          </w:p>
        </w:tc>
      </w:tr>
    </w:tbl>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Weak: "Improve stock control." Strong: "Complete the month end stock count by the second working day of each month, with variance under 3% of the stock sheet, for each of the next six months. Measured on the stock count sheet."</w:t>
      </w:r>
    </w:p>
    <w:p>
      <w:pPr>
        <w:pStyle w:val="Heading1"/>
      </w:pPr>
      <w:r>
        <w:t>Part 10: Overall rating</w:t>
      </w:r>
    </w:p>
    <w:tbl>
      <w:tblPr>
        <w:tblW w:type="dxa" w:w="9025"/>
        <w:jc w:val="center"/>
        <w:tblLayout w:type="fixed"/>
        <w:tblLook w:firstColumn="1" w:firstRow="1" w:lastColumn="0" w:lastRow="0" w:noHBand="0" w:noVBand="1" w:val="04A0"/>
      </w:tblPr>
      <w:tblGrid>
        <w:gridCol w:w="3971"/>
        <w:gridCol w:w="5054"/>
      </w:tblGrid>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Overall rating for the period</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[5 / 4 / 3 / 2 / 1]</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 reason for this rating, in three or four lines, referring to the sections above</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[Write the justification here. Name the sections and the evidence you relied on.]</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Is this rating consistent with the ratings in Parts 3, 4 and 5?</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 and if no, explain why]</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Is any pay, bonus or promotion decision linked to this review?</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[No / Yes: describe it, and note that it is a separate decision made on DD Month YYYY]</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of the next review</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 overall rating must be justified by what is written above it. It is not an average of the boxes, but it must follow from them. If every section says "meets expectations" and the overall rating says "improvement needed", the form contradicts itself, and a document that contradicts itself helps nobody, least of all you.</w:t>
      </w:r>
    </w:p>
    <w:p>
      <w:pPr>
        <w:pStyle w:val="Heading1"/>
      </w:pPr>
      <w:r>
        <w:t>Part 11: Employee comments</w:t>
      </w:r>
    </w:p>
    <w:p>
      <w:pPr>
        <w:spacing w:after="120" w:before="0"/>
        <w:jc w:val="both"/>
      </w:pPr>
      <w:r>
        <w:rPr>
          <w:rFonts w:ascii="Open Sans" w:hAnsi="Open Sans"/>
          <w:b w:val="0"/>
          <w:i w:val="0"/>
          <w:sz w:val="21"/>
        </w:rPr>
        <w:t>To the employee: this space is yours. Write whatever you want to record about this review, including anything you disagree with. You may write it in the language you are most comfortable in.</w:t>
      </w:r>
    </w:p>
    <w:tbl>
      <w:tblPr>
        <w:tblW w:type="dxa" w:w="9025"/>
        <w:jc w:val="center"/>
        <w:tblLayout w:type="fixed"/>
        <w:tblLook w:firstColumn="1" w:firstRow="1" w:lastColumn="0" w:lastRow="0" w:noHBand="0" w:noVBand="1" w:val="04A0"/>
      </w:tblPr>
      <w:tblGrid>
        <w:gridCol w:w="3971"/>
        <w:gridCol w:w="5054"/>
      </w:tblGrid>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Do you agree with the ratings in this review?</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[Agree / Agree in part / Do not agree]</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Your comments</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[Employee writes here. Add a page if you need more space and initial it.]</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Is there anything you asked for that has not been included in Parts 7, 8 or 9?</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[Employee writes here]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the employee does not agree, that is recorded and the review still stands as the manager's assessment. Do not rewrite the ratings to end the argument, and do not refuse to record the disagreement.</w:t>
      </w:r>
    </w:p>
    <w:p>
      <w:pPr>
        <w:pStyle w:val="Heading1"/>
      </w:pPr>
      <w:r>
        <w:t>Part 12: Confirmation and signatures</w:t>
      </w:r>
    </w:p>
    <w:p>
      <w:pPr>
        <w:spacing w:after="120" w:before="0"/>
        <w:jc w:val="both"/>
      </w:pPr>
      <w:r>
        <w:rPr>
          <w:rFonts w:ascii="Open Sans" w:hAnsi="Open Sans"/>
          <w:b w:val="0"/>
          <w:i w:val="0"/>
          <w:sz w:val="21"/>
        </w:rPr>
        <w:t>Signing means the review took place and the employee received a copy. It does not mean the employee agrees with every rating, and Part 11 is where any disagreement is recorded.</w:t>
      </w:r>
    </w:p>
    <w:p>
      <w:pPr>
        <w:pStyle w:val="Heading2"/>
      </w:pPr>
      <w:r>
        <w:t>Signatures</w:t>
      </w:r>
    </w:p>
    <w:p>
      <w:pPr>
        <w:spacing w:after="200" w:before="0"/>
      </w:pPr>
      <w:r>
        <w:rPr>
          <w:rFonts w:ascii="Open Sans" w:hAnsi="Open Sans"/>
          <w:b w:val="0"/>
          <w:i w:val="0"/>
          <w:sz w:val="21"/>
        </w:rPr>
        <w:t xml:space="preserve">Signed at </w:t>
      </w:r>
      <w:r>
        <w:rPr>
          <w:rFonts w:ascii="Open Sans" w:hAnsi="Open Sans"/>
          <w:b w:val="0"/>
          <w:i w:val="0"/>
          <w:color w:val="21759B"/>
          <w:sz w:val="21"/>
        </w:rPr>
        <w:t>[PLACE]</w:t>
      </w:r>
      <w:r>
        <w:rPr>
          <w:rFonts w:ascii="Open Sans" w:hAnsi="Open Sans"/>
          <w:b w:val="0"/>
          <w:i w:val="0"/>
          <w:sz w:val="21"/>
        </w:rPr>
        <w:t xml:space="preserve"> on this </w:t>
      </w:r>
      <w:r>
        <w:rPr>
          <w:rFonts w:ascii="Open Sans" w:hAnsi="Open Sans"/>
          <w:b w:val="0"/>
          <w:i w:val="0"/>
          <w:color w:val="21759B"/>
          <w:sz w:val="21"/>
        </w:rPr>
        <w:t>[DAY]</w:t>
      </w:r>
      <w:r>
        <w:rPr>
          <w:rFonts w:ascii="Open Sans" w:hAnsi="Open Sans"/>
          <w:b w:val="0"/>
          <w:i w:val="0"/>
          <w:sz w:val="21"/>
        </w:rPr>
        <w:t xml:space="preserve"> day of </w:t>
      </w:r>
      <w:r>
        <w:rPr>
          <w:rFonts w:ascii="Open Sans" w:hAnsi="Open Sans"/>
          <w:b w:val="0"/>
          <w:i w:val="0"/>
          <w:color w:val="21759B"/>
          <w:sz w:val="21"/>
        </w:rPr>
        <w:t>[MONTH]</w:t>
      </w:r>
      <w:r>
        <w:rPr>
          <w:rFonts w:ascii="Open Sans" w:hAnsi="Open Sans"/>
          <w:b w:val="0"/>
          <w:i w:val="0"/>
          <w:sz w:val="21"/>
        </w:rPr>
        <w:t xml:space="preserve"> </w:t>
      </w:r>
      <w:r>
        <w:rPr>
          <w:rFonts w:ascii="Open Sans" w:hAnsi="Open Sans"/>
          <w:b w:val="0"/>
          <w:i w:val="0"/>
          <w:color w:val="21759B"/>
          <w:sz w:val="21"/>
        </w:rPr>
        <w:t>[YEAR]</w:t>
      </w:r>
      <w:r>
        <w:rPr>
          <w:rFonts w:ascii="Open Sans" w:hAnsi="Open Sans"/>
          <w:b w:val="0"/>
          <w:i w:val="0"/>
          <w:sz w:val="21"/>
        </w:rPr>
        <w:t>.</w:t>
      </w:r>
    </w:p>
    <w:p>
      <w:pPr>
        <w:spacing w:before="200" w:after="0"/>
      </w:pPr>
      <w:r>
        <w:rPr>
          <w:rFonts w:ascii="Montserrat" w:hAnsi="Montserrat"/>
          <w:b/>
          <w:color w:val="191C4A"/>
          <w:sz w:val="18"/>
        </w:rPr>
        <w:t>EMPLOYEE</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MANAGER CONDUCTING THE REVIEW</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OWNER OR SENIOR MANAGER, IF DIFFERENT</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the employee refuses to sign, write "declined to sign" and the date, have a second person sign that note, and give the employee their copy anyway. Keep the original on the employee file for at least three years.</w:t>
      </w:r>
    </w:p>
    <w:p>
      <w:r>
        <w:br w:type="page"/>
      </w:r>
    </w:p>
    <w:p>
      <w:pPr>
        <w:pStyle w:val="Heading1"/>
      </w:pPr>
      <w:r>
        <w:t>Part 13: Probation review</w:t>
      </w:r>
    </w:p>
    <w:p>
      <w:pPr>
        <w:spacing w:after="120" w:before="0"/>
        <w:jc w:val="both"/>
      </w:pPr>
      <w:r>
        <w:rPr>
          <w:rFonts w:ascii="Open Sans" w:hAnsi="Open Sans"/>
          <w:b w:val="0"/>
          <w:i w:val="0"/>
          <w:sz w:val="21"/>
        </w:rPr>
        <w:t>Use this short section instead of the full review when the employee is still on probation. The standard for ending employment during probation is lower than after it, but it is not nothing: a fair procedure is still required, and a dismissal during probation is still a dismissal that can be referred to the CCMA.</w:t>
      </w:r>
    </w:p>
    <w:tbl>
      <w:tblPr>
        <w:tblW w:type="dxa" w:w="9025"/>
        <w:jc w:val="center"/>
        <w:tblLayout w:type="fixed"/>
        <w:tblLook w:firstColumn="1" w:firstRow="1" w:lastColumn="0" w:lastRow="0" w:noHBand="0" w:noVBand="1" w:val="04A0"/>
      </w:tblPr>
      <w:tblGrid>
        <w:gridCol w:w="4151"/>
        <w:gridCol w:w="4874"/>
      </w:tblGrid>
      <w:tr>
        <w:trPr>
          <w:tblHeader w:val="true"/>
        </w:trPr>
        <w:tc>
          <w:tcPr>
            <w:tcW w:type="dxa" w:w="415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SCHEDULE 8 EXPECTS DURING PROBATION</w:t>
            </w:r>
          </w:p>
        </w:tc>
        <w:tc>
          <w:tcPr>
            <w:tcW w:type="dxa" w:w="487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THAT MEANS ON A TUESDAY MORNING</w:t>
            </w:r>
          </w:p>
        </w:tc>
      </w:tr>
      <w:tr>
        <w:trPr>
          <w:cantSplit/>
        </w:trPr>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probation period is set in advance and is a reasonable length for the kind of job</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Write the length into the contract before the person starts. Three months for a stylist, longer for a role that takes longer to judge</w:t>
            </w:r>
          </w:p>
        </w:tc>
      </w:tr>
      <w:tr>
        <w:trPr>
          <w:cantSplit/>
        </w:trPr>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employee is given reasonable evaluation, instruction, training, guidance or counselling during probation</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Show them how you want it done, check in weekly, and write down that you did</w:t>
            </w:r>
          </w:p>
        </w:tc>
      </w:tr>
      <w:tr>
        <w:trPr>
          <w:cantSplit/>
        </w:trPr>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employee is told where they are falling short, while there is still time to fix it</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Say it in week three, not on the last day of month three</w:t>
            </w:r>
          </w:p>
        </w:tc>
      </w:tr>
      <w:tr>
        <w:trPr>
          <w:cantSplit/>
        </w:trPr>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Probation may be extended for a reason connected to the purpose of probation, and the extension must not be out of proportion</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Extend once, in writing, with the reason and the new date. Do not roll it over indefinitely</w:t>
            </w:r>
          </w:p>
        </w:tc>
      </w:tr>
      <w:tr>
        <w:trPr>
          <w:cantSplit/>
        </w:trPr>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Before dismissal or extension the employee gets a chance to make representations, and may be assisted by a fellow employee or a trade union representative</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Hold a short meeting, tell them beforehand what it is about, let them bring someone, listen, then decide</w:t>
            </w:r>
          </w:p>
        </w:tc>
      </w:tr>
      <w:tr>
        <w:trPr>
          <w:cantSplit/>
        </w:trPr>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reason for dismissal during probation may be less compelling than after probation</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You do not need the full incapacity process above, but you do need to show you gave a fair chance and followed a fair procedure</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Probation may not be used to keep someone out of permanent employment. Repeated probation periods for the same employee in the same job, or a probation period far longer than the job needs, will not survive scrutiny.</w:t>
      </w:r>
    </w:p>
    <w:p>
      <w:pPr>
        <w:pStyle w:val="Heading2"/>
      </w:pPr>
      <w:r>
        <w:t>Probation review form</w:t>
      </w:r>
    </w:p>
    <w:tbl>
      <w:tblPr>
        <w:tblW w:type="dxa" w:w="9026"/>
        <w:jc w:val="center"/>
        <w:tblLayout w:type="fixed"/>
        <w:tblLook w:firstColumn="1" w:firstRow="1" w:lastColumn="0" w:lastRow="0" w:noHBand="0" w:noVBand="1" w:val="04A0"/>
      </w:tblPr>
      <w:tblGrid>
        <w:gridCol w:w="3610"/>
        <w:gridCol w:w="5415"/>
      </w:tblGrid>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Employee full name</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Job title</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[Job title]</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employment started</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Probation period agreed in the contract</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[3]</w:t>
            </w:r>
            <w:r>
              <w:rPr>
                <w:rFonts w:ascii="Open Sans" w:hAnsi="Open Sans"/>
                <w:b w:val="0"/>
                <w:i w:val="0"/>
                <w:sz w:val="21"/>
              </w:rPr>
              <w:t xml:space="preserve"> months, ending </w:t>
            </w:r>
            <w:r>
              <w:rPr>
                <w:rFonts w:ascii="Open Sans" w:hAnsi="Open Sans"/>
                <w:b w:val="0"/>
                <w:i w:val="0"/>
                <w:color w:val="21759B"/>
                <w:sz w:val="21"/>
              </w:rPr>
              <w:t>[DD Month YYYY]</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Which review is this</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[Week 4 / Week 8 / End of probation / Extension review]</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of this meeting</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Was the employee told in advance what this meeting was about, and that they may bring a fellow employee or a trade union representative?</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Who attended</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[Names and roles]</w:t>
            </w:r>
          </w:p>
        </w:tc>
      </w:tr>
    </w:tbl>
    <w:tbl>
      <w:tblPr>
        <w:tblW w:type="dxa" w:w="9025"/>
        <w:jc w:val="center"/>
        <w:tblLayout w:type="fixed"/>
        <w:tblLook w:firstColumn="1" w:firstRow="1" w:lastColumn="0" w:lastRow="0" w:noHBand="0" w:noVBand="1" w:val="04A0"/>
      </w:tblPr>
      <w:tblGrid>
        <w:gridCol w:w="1985"/>
        <w:gridCol w:w="1805"/>
        <w:gridCol w:w="902"/>
        <w:gridCol w:w="1985"/>
        <w:gridCol w:w="2346"/>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WAS REQUIRED</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THE EMPLOYEE IS DOING</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RATING</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EVIDENCE</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SUPPORT HAS BEEN GIVEN</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[Requirement from the job description]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[Comment]</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[5 4 3 2 1]</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[Evidence]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[Training, instruction, guidance given, with dates]</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[Requirement]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[Comment]</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[5 4 3 2 1]</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[Evidence]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[Support given]</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[Requirement]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[Comment]</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[5 4 3 2 1]</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[Evidence]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[Support given]</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[Requirement]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[Comment]</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[5 4 3 2 1]</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[Evidence]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[Support given]</w:t>
            </w:r>
          </w:p>
        </w:tc>
      </w:tr>
    </w:tbl>
    <w:tbl>
      <w:tblPr>
        <w:tblW w:type="dxa" w:w="9025"/>
        <w:jc w:val="center"/>
        <w:tblLayout w:type="fixed"/>
        <w:tblLook w:firstColumn="1" w:firstRow="1" w:lastColumn="0" w:lastRow="0" w:noHBand="0" w:noVBand="1" w:val="04A0"/>
      </w:tblPr>
      <w:tblGrid>
        <w:gridCol w:w="3249"/>
        <w:gridCol w:w="5776"/>
      </w:tblGrid>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the employee said in the meeting</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[Record it in the employee's own words, as far as you can]</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Decision</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[Confirm the appointment / Extend probation, with the reason / End the employment on notice, with the reason]</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Reasons for the decision, in plain terms</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[Write the reasons here. If the decision is to end the employment, the reasons must match the evidence above.]</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Notice to be given, if the employment is ending</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[One week, because the employee has been employed for six months or less, under section 37 of the BCEA]</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the employee was given a copy of this form</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Notice under section 37 of the BCEA is one week for an employee with six months' service or less, two weeks for more than six months up to a year, and four weeks after a year. It depends on length of service and on nothing else, including probation. Notice must be in writing.</w:t>
      </w:r>
    </w:p>
    <w:p>
      <w:pPr>
        <w:pStyle w:val="Heading2"/>
      </w:pPr>
      <w:r>
        <w:t>Signatures</w:t>
      </w:r>
    </w:p>
    <w:p>
      <w:pPr>
        <w:spacing w:before="200" w:after="0"/>
      </w:pPr>
      <w:r>
        <w:rPr>
          <w:rFonts w:ascii="Montserrat" w:hAnsi="Montserrat"/>
          <w:b/>
          <w:color w:val="191C4A"/>
          <w:sz w:val="18"/>
        </w:rPr>
        <w:t>EMPLOYEE</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MANAGER</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template is general guidance and not legal advice. Before you dismiss anyone for poor work performance, on probation or off it, read the steps on page 2 again and be honest about which of them you have actually done. If a dismissal is disputed, the employer must prove both a fair reason and a fair procedure, and an unfair dismissal must be referred to the CCMA within 30 days of the dismissal.</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