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DISCIPLINARY HEARING RECORD</w:t>
      </w:r>
    </w:p>
    <w:p>
      <w:pPr>
        <w:spacing w:before="0" w:after="160"/>
        <w:keepNext/>
      </w:pPr>
      <w:r>
        <w:rPr>
          <w:rFonts w:ascii="Open Sans" w:hAnsi="Open Sans"/>
          <w:color w:val="6B6870"/>
          <w:sz w:val="20"/>
        </w:rPr>
        <w:t>Template C8 | The full misconduct process, from investigation to outcome and appeal | Labour Relations Act 66 of 1995 and the Code of Good Practice: Dismissal, Schedule 8</w:t>
      </w:r>
    </w:p>
    <w:p>
      <w:pPr>
        <w:spacing w:before="0" w:after="200"/>
        <w:pBdr>
          <w:bottom w:val="single" w:sz="12" w:space="1" w:color="D7B428"/>
        </w:pBdr>
      </w:pPr>
    </w:p>
    <w:p>
      <w:pPr>
        <w:pStyle w:val="Heading1"/>
      </w:pPr>
      <w:r>
        <w:t>Read this first</w:t>
      </w:r>
    </w:p>
    <w:p>
      <w:pPr>
        <w:spacing w:after="120" w:before="0"/>
        <w:jc w:val="both"/>
      </w:pPr>
      <w:r>
        <w:rPr>
          <w:rFonts w:ascii="Open Sans" w:hAnsi="Open Sans"/>
          <w:b w:val="0"/>
          <w:i w:val="0"/>
          <w:sz w:val="21"/>
        </w:rPr>
        <w:t>Somebody has done something at work and you have to deal with it. You are probably angry, you are certainly busy, and you have never run a hearing before. Work through this pack in order and do not skip a form. It is built so that a person with no HR training can run a fair process without a lawyer in the room.</w:t>
      </w:r>
    </w:p>
    <w:p>
      <w:pPr>
        <w:pStyle w:val="Heading2"/>
      </w:pPr>
      <w:r>
        <w:t>The five things that decide the case</w:t>
      </w:r>
    </w:p>
    <w:tbl>
      <w:tblPr>
        <w:tblW w:type="dxa" w:w="9025"/>
        <w:jc w:val="center"/>
        <w:tblLayout w:type="fixed"/>
        <w:tblLook w:firstColumn="1" w:firstRow="1" w:lastColumn="0" w:lastRow="0" w:noHBand="0" w:noVBand="1" w:val="04A0"/>
      </w:tblPr>
      <w:tblGrid>
        <w:gridCol w:w="451"/>
        <w:gridCol w:w="3790"/>
        <w:gridCol w:w="4783"/>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RULE</w:t>
            </w:r>
          </w:p>
        </w:tc>
        <w:tc>
          <w:tcPr>
            <w:tcW w:type="dxa" w:w="478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 FOR YOU</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dismissal is unfair unless the employer proves both a fair reason and a fair procedure. The employer carries that onus, not the employee.</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the CCMA you go first and you must prove it. Not the employee. If your file is thin, you lose, even if the employee did it.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Discipline is corrective before it is punitive. Dismissal is a last resort.</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 most misconduct the first step is a warning, and the question is whether the employee can be corrected, not whether you are entitled to be angry.</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employee must know the case against them and get a real chance to answer it.</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Plain charges, in writing, at least 48 hours before the hearing, with the right to be represented, to call witnesses and to question yours.</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chairperson must be impartial, and must not be the person who investigated or who laid the charge.</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a small business this takes planning. See the note below.</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 consistent, and keep the paper.</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you dismissed one person for this and warned another, you must be able to explain the difference. Keep the whole file for at least three years.</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chairperson should not be the person who investigated the incident, the person who laid the charge, the complainant, or a witness. In a very small business, where the owner is all of those things at once, the answer is not to shrug and chair it anyway. Bring in an outside chairperson: another business owner you trust, a bookkeeper or accountant who has no interest in the outcome, an employers' organisation, or a labour consultant. A few hundred Rand for an independent chairperson is far cheaper than an unfair dismissal award.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an outside chairperson genuinely cannot be arranged, record in Form D why not, keep the employer's case in the hands of a different person from the chairperson, and give an internal appeal to someone who was not involved at all. Write down the steps you took to stay impartial. That record is worth a great deal when the fairness of the hearing is questioned.</w:t>
      </w:r>
    </w:p>
    <w:p>
      <w:pPr>
        <w:pStyle w:val="Heading2"/>
      </w:pPr>
      <w:r>
        <w:t>What is in this pack, and when you use it</w:t>
      </w:r>
    </w:p>
    <w:tbl>
      <w:tblPr>
        <w:tblW w:type="dxa" w:w="9025"/>
        <w:jc w:val="center"/>
        <w:tblLayout w:type="fixed"/>
        <w:tblLook w:firstColumn="1" w:firstRow="1" w:lastColumn="0" w:lastRow="0" w:noHBand="0" w:noVBand="1" w:val="04A0"/>
      </w:tblPr>
      <w:tblGrid>
        <w:gridCol w:w="631"/>
        <w:gridCol w:w="2978"/>
        <w:gridCol w:w="2978"/>
        <w:gridCol w:w="2437"/>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COMPLETES IT</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Incident and investigation record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investigator</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Before anyone is charged</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Notice of disciplinary hearing</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 given to the employee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least 48 hours before the hearing</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Precautionary suspension letter</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 given to the employee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where suspension is genuinely needed, usually with Form B</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hearing record</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chairperson, or a minute taker</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During the hearing</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Mitigation, aggravation and sanction</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chairperson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After the findings on the charges, never before</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Outcome letter, appeal application and appeal outcome</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chairperson, then the appeal chairperson</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Within </w:t>
            </w:r>
            <w:r>
              <w:rPr>
                <w:rFonts w:ascii="Open Sans" w:hAnsi="Open Sans"/>
                <w:b w:val="0"/>
                <w:i w:val="0"/>
                <w:color w:val="21759B"/>
                <w:sz w:val="18"/>
              </w:rPr>
              <w:t>[2]</w:t>
            </w:r>
            <w:r>
              <w:rPr>
                <w:rFonts w:ascii="Open Sans" w:hAnsi="Open Sans"/>
                <w:b w:val="0"/>
                <w:i w:val="0"/>
                <w:sz w:val="18"/>
              </w:rPr>
              <w:t xml:space="preserve"> working days of the hearing</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Disciplinary code and sanction guide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Nobody. It is a reference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Read it before you decide the charge and again before you decide the sanction</w:t>
            </w:r>
          </w:p>
        </w:tc>
      </w:tr>
    </w:tbl>
    <w:p>
      <w:pPr>
        <w:pStyle w:val="Heading2"/>
      </w:pPr>
      <w:r>
        <w:t>A realistic timeline for a small business</w:t>
      </w:r>
    </w:p>
    <w:tbl>
      <w:tblPr>
        <w:tblW w:type="dxa" w:w="9025"/>
        <w:jc w:val="center"/>
        <w:tblLayout w:type="fixed"/>
        <w:tblLook w:firstColumn="1" w:firstRow="1" w:lastColumn="0" w:lastRow="0" w:noHBand="0" w:noVBand="1" w:val="04A0"/>
      </w:tblPr>
      <w:tblGrid>
        <w:gridCol w:w="1624"/>
        <w:gridCol w:w="5596"/>
        <w:gridCol w:w="1805"/>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DAY</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FORM</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0</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incident. Write down what happened while it is fresh, and secure anything that might be evidence.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A, part 1</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Days 1 to 3</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Investigate. Take statements, collect documents, look at the camera footage, count the stock.</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A, parts 2 to 5</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3</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no action, counselling, a warning, or a hearing. If it is a hearing, hand over the notice.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A part 6, then Form B</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3</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Suspend only if there is a real reason to. On full pay.</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C</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5 or later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hearing. At least 48 hours after the notice was received, and more if the charges are complicated.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5</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Findings on each charge, then mitigation and aggravation, then sanction.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Forms D and E</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Within 2 working days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outcome to the employee, with reasons and the right of appeal.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F</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Within </w:t>
            </w:r>
            <w:r>
              <w:rPr>
                <w:rFonts w:ascii="Open Sans" w:hAnsi="Open Sans"/>
                <w:b w:val="0"/>
                <w:i w:val="0"/>
                <w:color w:val="21759B"/>
                <w:sz w:val="18"/>
              </w:rPr>
              <w:t>[5]</w:t>
            </w:r>
            <w:r>
              <w:rPr>
                <w:rFonts w:ascii="Open Sans" w:hAnsi="Open Sans"/>
                <w:b w:val="0"/>
                <w:i w:val="0"/>
                <w:sz w:val="18"/>
              </w:rPr>
              <w:t xml:space="preserve"> working days of the outcome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Appeal, if the employee lodges one and you provide an appeal.</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 F, parts 2 and 3</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rush the investigation to get to the hearing, and do not let the hearing drift for weeks. A hearing held six weeks later, with a suspended employee sitting at home, is a problem you created yourself.</w:t>
      </w:r>
    </w:p>
    <w:p>
      <w:pPr>
        <w:pStyle w:val="Heading1"/>
      </w:pPr>
      <w:r>
        <w:t>Is this actually misconduct?</w:t>
      </w:r>
    </w:p>
    <w:p>
      <w:pPr>
        <w:spacing w:after="120" w:before="0"/>
        <w:jc w:val="both"/>
      </w:pPr>
      <w:r>
        <w:rPr>
          <w:rFonts w:ascii="Open Sans" w:hAnsi="Open Sans"/>
          <w:b w:val="0"/>
          <w:i w:val="0"/>
          <w:sz w:val="21"/>
        </w:rPr>
        <w:t>This is the most common and the most expensive mistake in the whole subject. Sending a poor performer or a sick employee to a disciplinary hearing produces a dismissal that is unfair before the first word is spoken, because the wrong process was used. Answer this question before you open Form A.</w:t>
      </w:r>
    </w:p>
    <w:tbl>
      <w:tblPr>
        <w:tblW w:type="dxa" w:w="9025"/>
        <w:jc w:val="center"/>
        <w:tblLayout w:type="fixed"/>
        <w:tblLook w:firstColumn="1" w:firstRow="1" w:lastColumn="0" w:lastRow="0" w:noHBand="0" w:noVBand="1" w:val="04A0"/>
      </w:tblPr>
      <w:tblGrid>
        <w:gridCol w:w="2346"/>
        <w:gridCol w:w="1624"/>
        <w:gridCol w:w="3068"/>
        <w:gridCol w:w="1985"/>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ARE LOOKING AT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CALLED</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QUESTION THAT TELLS YOU WHICH ONE IT IS</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GOES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broke a rule they knew about: took stock, ignored an instruction, came in drunk, hit someone, lied on a time sheet, came in late again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Misconduct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Could the employee have done it right and chose not to? If yes, it is misconduct. Fault is the whole point.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This pack. Start at Form A.</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trying but the work is not good enough: too slow, too many mistakes, cannot manage part of the job</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Incapacity: poor work performance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the employee unable rather than unwilling? Then it is not misconduct, and no amount of warnings turns it into misconduct.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Template C7, the performance review, and the incapacity steps in it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ill or injured, off repeatedly or unable to do the job</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Incapacity: ill health or injury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the cause a health condition? Then you investigate the extent of the incapacity and whether the work can be adapted, before anything else.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 a hearing. Take advice, especially where a disability may be involved.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job is no longer affordable or no longer needed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Operational requirements, which is retrenchment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the reason about the business rather than the person?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Section 189 of the LRA. Consult before any decision is taken.</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Two traps. First, repeated absence: absence without permission or without reporting is misconduct, but absence because the person is genuinely ill is incapacity, and the two often sit in the same file. Separate them before you charge. Second, alcohol or drugs: being under the influence at work is misconduct, but proven dependence is an illness and moves the matter to incapacity. If dependence is raised at the hearing, deal with it as a separate question and record what you decided and why.</w:t>
      </w:r>
    </w:p>
    <w:p>
      <w:pPr>
        <w:pStyle w:val="Heading2"/>
      </w:pPr>
      <w:r>
        <w:t>Before you charge anyone, ask these six questions</w:t>
      </w:r>
    </w:p>
    <w:p>
      <w:pPr>
        <w:pStyle w:val="ListNumber"/>
        <w:spacing w:after="60"/>
        <w:ind w:left="340"/>
      </w:pPr>
      <w:r>
        <w:rPr>
          <w:rFonts w:ascii="Open Sans" w:hAnsi="Open Sans"/>
          <w:b w:val="0"/>
          <w:i w:val="0"/>
          <w:sz w:val="21"/>
        </w:rPr>
        <w:t>Was there a rule or a standard in the workplace regulating this conduct? Point to it: the contract, the disciplinary code, a written instruction, a safety rule, or a rule so obvious that nobody needs to be told, such as do not steal.</w:t>
      </w:r>
    </w:p>
    <w:p>
      <w:pPr>
        <w:pStyle w:val="ListNumber"/>
        <w:spacing w:after="60"/>
        <w:ind w:left="340"/>
      </w:pPr>
      <w:r>
        <w:rPr>
          <w:rFonts w:ascii="Open Sans" w:hAnsi="Open Sans"/>
          <w:b w:val="0"/>
          <w:i w:val="0"/>
          <w:sz w:val="21"/>
        </w:rPr>
        <w:t>Was the employee aware of the rule, or could they reasonably be expected to have been aware of it? If the rule was never communicated, fix that first.</w:t>
      </w:r>
    </w:p>
    <w:p>
      <w:pPr>
        <w:pStyle w:val="ListNumber"/>
        <w:spacing w:after="60"/>
        <w:ind w:left="340"/>
      </w:pPr>
      <w:r>
        <w:rPr>
          <w:rFonts w:ascii="Open Sans" w:hAnsi="Open Sans"/>
          <w:b w:val="0"/>
          <w:i w:val="0"/>
          <w:sz w:val="21"/>
        </w:rPr>
        <w:t>Has the rule been applied consistently by this employer, to everyone?</w:t>
      </w:r>
    </w:p>
    <w:p>
      <w:pPr>
        <w:pStyle w:val="ListNumber"/>
        <w:spacing w:after="60"/>
        <w:ind w:left="340"/>
      </w:pPr>
      <w:r>
        <w:rPr>
          <w:rFonts w:ascii="Open Sans" w:hAnsi="Open Sans"/>
          <w:b w:val="0"/>
          <w:i w:val="0"/>
          <w:sz w:val="21"/>
        </w:rPr>
        <w:t>Is the rule a valid and reasonable one, connected to the running of the business?</w:t>
      </w:r>
    </w:p>
    <w:p>
      <w:pPr>
        <w:pStyle w:val="ListNumber"/>
        <w:spacing w:after="60"/>
        <w:ind w:left="340"/>
      </w:pPr>
      <w:r>
        <w:rPr>
          <w:rFonts w:ascii="Open Sans" w:hAnsi="Open Sans"/>
          <w:b w:val="0"/>
          <w:i w:val="0"/>
          <w:sz w:val="21"/>
        </w:rPr>
        <w:t>Do you have evidence, not suspicion, that this employee broke it? Evidence means a document, a witness who will say it out loud, footage, a count, or an admission.</w:t>
      </w:r>
    </w:p>
    <w:p>
      <w:pPr>
        <w:pStyle w:val="ListNumber"/>
        <w:spacing w:after="60"/>
        <w:ind w:left="340"/>
      </w:pPr>
      <w:r>
        <w:rPr>
          <w:rFonts w:ascii="Open Sans" w:hAnsi="Open Sans"/>
          <w:b w:val="0"/>
          <w:i w:val="0"/>
          <w:sz w:val="21"/>
        </w:rPr>
        <w:t>Is dismissal a possible outcome? If it is not, ask whether counselling or a written warning deals with this without a hearing at all.</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hearing is not compulsory for every act of misconduct. For a first instance of lateness or an untidy work area, a recorded conversation or a written warning is the proportionate response, and the disciplinary code in Form G tells you which is which. Reserve the full hearing for what could end in a final written warning or dismissal.</w:t>
      </w:r>
    </w:p>
    <w:p>
      <w:pPr>
        <w:pStyle w:val="Heading2"/>
      </w:pPr>
      <w:r>
        <w:t>The mistakes that lose cases</w:t>
      </w:r>
    </w:p>
    <w:tbl>
      <w:tblPr>
        <w:tblW w:type="dxa" w:w="9025"/>
        <w:jc w:val="center"/>
        <w:tblLayout w:type="fixed"/>
        <w:tblLook w:firstColumn="1" w:firstRow="1" w:lastColumn="0" w:lastRow="0" w:noHBand="0" w:noVBand="1" w:val="04A0"/>
      </w:tblPr>
      <w:tblGrid>
        <w:gridCol w:w="4061"/>
        <w:gridCol w:w="4964"/>
      </w:tblGrid>
      <w:tr>
        <w:trPr>
          <w:tblHeader w:val="true"/>
        </w:trPr>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MISTAKE</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DO INSTEAD</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Charging "misconduct" or "gross misconduct" with no detail</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Say what the employee is alleged to have done, on what date, at what place, and which rule it breaks</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 investigates, lays the charge, chairs the hearing and hears the appeal</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Split the roles. Use an outside chairperson if you have to</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Deciding the sanction before the hearing, then holding the hearing</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the facts first, then hear mitigation, then decide the sanction, in that order and on paper</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Refusing the employee a representative because "this is informal"</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fellow employee or a trade union representative may assist. Say so in writing in the notice</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Dismissing on the spot, in front of everyone</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Nobody is dismissed without a hearing. Send the person home on full pay if you must, and use Form C</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Dismissing one employee and warning another for the same thing, with no explanation</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Form E's consistency question before you sign anything</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in writing</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pack is the writing. Complete it as you go, not afterwards from memory</w:t>
            </w:r>
          </w:p>
        </w:tc>
      </w:tr>
    </w:tbl>
    <w:p>
      <w:pPr>
        <w:pStyle w:val="Heading2"/>
      </w:pPr>
      <w:r>
        <w:t>What happens if the employee goes to the CCMA</w:t>
      </w:r>
    </w:p>
    <w:p>
      <w:pPr>
        <w:spacing w:after="120" w:before="0"/>
        <w:jc w:val="both"/>
      </w:pPr>
      <w:r>
        <w:rPr>
          <w:rFonts w:ascii="Open Sans" w:hAnsi="Open Sans"/>
          <w:b w:val="0"/>
          <w:i w:val="0"/>
          <w:sz w:val="21"/>
        </w:rPr>
        <w:t>It costs the employee nothing to refer a dispute, so assume it will happen and build the file accordingly.</w:t>
      </w:r>
    </w:p>
    <w:tbl>
      <w:tblPr>
        <w:tblW w:type="dxa" w:w="9025"/>
        <w:jc w:val="center"/>
        <w:tblLayout w:type="fixed"/>
        <w:tblLook w:firstColumn="1" w:firstRow="1" w:lastColumn="0" w:lastRow="0" w:noHBand="0" w:noVBand="1" w:val="04A0"/>
      </w:tblPr>
      <w:tblGrid>
        <w:gridCol w:w="4151"/>
        <w:gridCol w:w="1263"/>
        <w:gridCol w:w="3610"/>
      </w:tblGrid>
      <w:tr>
        <w:trPr>
          <w:tblHeader w:val="true"/>
        </w:trPr>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REFERRED</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COUNTING FROM</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Unfair dismissal</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30 days</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of dismissal. Where the employer provides an internal appeal, from the date the employer took the final decision to dismiss or gave the appeal outcome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Unfair labour practice, for example an unfair suspension, an unfair disciplinary action short of dismissal, or a promotion or benefits dispute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90 days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of the act or omission, or the date the employee became aware of it</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Unfair discrimination under section 10 of the Employment Equity Act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 months</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of the act or omission</w:t>
            </w:r>
          </w:p>
        </w:tc>
      </w:tr>
    </w:tbl>
    <w:p>
      <w:pPr>
        <w:pStyle w:val="ListBullet"/>
        <w:spacing w:after="60"/>
        <w:ind w:left="340"/>
      </w:pPr>
      <w:r>
        <w:rPr>
          <w:rFonts w:ascii="Open Sans" w:hAnsi="Open Sans"/>
          <w:b w:val="0"/>
          <w:i w:val="0"/>
          <w:sz w:val="21"/>
        </w:rPr>
        <w:t>A referral made late needs condonation, which is not automatic. The CCMA looks at how late it is, the explanation, the prospects of success and the prejudice to each side.</w:t>
      </w:r>
    </w:p>
    <w:p>
      <w:pPr>
        <w:pStyle w:val="ListBullet"/>
        <w:spacing w:after="60"/>
        <w:ind w:left="340"/>
      </w:pPr>
      <w:r>
        <w:rPr>
          <w:rFonts w:ascii="Open Sans" w:hAnsi="Open Sans"/>
          <w:b w:val="0"/>
          <w:i w:val="0"/>
          <w:sz w:val="21"/>
        </w:rPr>
        <w:t>The matter is set down for conciliation first. If it does not settle, a certificate is issued and the matter goes to arbitration.</w:t>
      </w:r>
    </w:p>
    <w:p>
      <w:pPr>
        <w:pStyle w:val="ListBullet"/>
        <w:spacing w:after="60"/>
        <w:ind w:left="340"/>
      </w:pPr>
      <w:r>
        <w:rPr>
          <w:rFonts w:ascii="Open Sans" w:hAnsi="Open Sans"/>
          <w:b w:val="0"/>
          <w:i w:val="0"/>
          <w:sz w:val="21"/>
        </w:rPr>
        <w:t>A dismissal during probation is set down as a combined conciliation and arbitration, which means it can be heard on the first day. Bring your file.</w:t>
      </w:r>
    </w:p>
    <w:p>
      <w:pPr>
        <w:pStyle w:val="ListBullet"/>
        <w:spacing w:after="60"/>
        <w:ind w:left="340"/>
      </w:pPr>
      <w:r>
        <w:rPr>
          <w:rFonts w:ascii="Open Sans" w:hAnsi="Open Sans"/>
          <w:b w:val="0"/>
          <w:i w:val="0"/>
          <w:sz w:val="21"/>
        </w:rPr>
        <w:t>Automatically unfair dismissals, listed in section 187 of the LRA, go to the Labour Court after conciliation. They include dismissal for pregnancy, for trade union membership or activity, for taking part in a protected strike, and for discrimination.</w:t>
      </w:r>
    </w:p>
    <w:p>
      <w:pPr>
        <w:pStyle w:val="ListBullet"/>
        <w:spacing w:after="60"/>
        <w:ind w:left="340"/>
      </w:pPr>
      <w:r>
        <w:rPr>
          <w:rFonts w:ascii="Open Sans" w:hAnsi="Open Sans"/>
          <w:b w:val="0"/>
          <w:i w:val="0"/>
          <w:sz w:val="21"/>
        </w:rPr>
        <w:t>At arbitration you present first, and you must prove both the fair reason and the fair procedure. Your evidence is this pack, plus the people who signed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Take the whole file: the investigation record, the signed notice, the acknowledgement of receipt, the hearing record, the exhibits, the outcome letter and the appeal papers. Keep it for at least three years, in one folder, per employee.</w:t>
      </w:r>
    </w:p>
    <w:p>
      <w:r>
        <w:br w:type="page"/>
      </w:r>
    </w:p>
    <w:p>
      <w:pPr>
        <w:spacing w:before="0" w:after="20"/>
      </w:pPr>
      <w:r>
        <w:rPr>
          <w:rFonts w:ascii="Montserrat" w:hAnsi="Montserrat"/>
          <w:b/>
          <w:color w:val="191C4A"/>
          <w:sz w:val="28"/>
        </w:rPr>
        <w:t>Form A: INCIDENT AND INVESTIGATION RECORD</w:t>
      </w:r>
    </w:p>
    <w:p>
      <w:pPr>
        <w:spacing w:before="0" w:after="160"/>
      </w:pPr>
      <w:r>
        <w:rPr>
          <w:rFonts w:ascii="Open Sans" w:hAnsi="Open Sans"/>
          <w:color w:val="6B6870"/>
          <w:sz w:val="18"/>
        </w:rPr>
        <w:t>Completed by the investigator, before anybody is charged. This form is not given to the employee as a charge sheet, but the employee is entitled to the evidence you intend to rely on.</w:t>
      </w:r>
    </w:p>
    <w:p>
      <w:pPr>
        <w:spacing w:before="0" w:after="200"/>
        <w:pBdr>
          <w:bottom w:val="single" w:sz="12" w:space="1" w:color="D7B428"/>
        </w:pBdr>
      </w:pPr>
    </w:p>
    <w:p>
      <w:pPr>
        <w:pStyle w:val="Heading2"/>
      </w:pPr>
      <w:r>
        <w:t>A1. The incident</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Reference number for this matter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[DIS/2026/001]</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and time of the incident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[Where it happened, exactly]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Reported by</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and time reported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or employees involved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employee number, job title]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Length of service of the employee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 years Y months]</w:t>
            </w:r>
            <w:r>
              <w:rPr>
                <w:rFonts w:ascii="Open Sans" w:hAnsi="Open Sans"/>
                <w:b w:val="0"/>
                <w:i w:val="0"/>
                <w:sz w:val="21"/>
              </w:rPr>
              <w:t xml:space="preserve">, started </w:t>
            </w: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is alleged to have happened, in plain words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what you were told, in order, with times. Write what was seen and heard, not conclusions]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Which rule, instruction, policy or contract term is said to have been breached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[Clause 19 of the contract of employment]</w:t>
            </w:r>
            <w:r>
              <w:rPr>
                <w:rFonts w:ascii="Open Sans" w:hAnsi="Open Sans"/>
                <w:b w:val="0"/>
                <w:i w:val="0"/>
                <w:sz w:val="21"/>
              </w:rPr>
              <w:t xml:space="preserve"> or </w:t>
            </w:r>
            <w:r>
              <w:rPr>
                <w:rFonts w:ascii="Open Sans" w:hAnsi="Open Sans"/>
                <w:b w:val="0"/>
                <w:i w:val="0"/>
                <w:color w:val="21759B"/>
                <w:sz w:val="21"/>
              </w:rPr>
              <w:t>[item X of the disciplinary code]</w:t>
            </w:r>
            <w:r>
              <w:rPr>
                <w:rFonts w:ascii="Open Sans" w:hAnsi="Open Sans"/>
                <w:b w:val="0"/>
                <w:i w:val="0"/>
                <w:sz w:val="21"/>
              </w:rPr>
              <w:t xml:space="preserve"> or </w:t>
            </w:r>
            <w:r>
              <w:rPr>
                <w:rFonts w:ascii="Open Sans" w:hAnsi="Open Sans"/>
                <w:b w:val="0"/>
                <w:i w:val="0"/>
                <w:color w:val="21759B"/>
                <w:sz w:val="21"/>
              </w:rPr>
              <w:t>[the written instruction dated 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the employee aware of that rule, and how do you know</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[Signed contract dated ... / signed for the code on ... / toolbox talk register dated ... / the rule is obvious]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anyone injured, or was there a loss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 Yes: describe, and give the value in Rand]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Investigator appointed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the investigation started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this section within 24 hours. Memory of who said what and at what time is the first thing to go, and the chairperson will ask.</w:t>
      </w:r>
    </w:p>
    <w:p>
      <w:pPr>
        <w:pStyle w:val="Heading2"/>
      </w:pPr>
      <w:r>
        <w:t>A2. What the investigator did</w:t>
      </w:r>
    </w:p>
    <w:tbl>
      <w:tblPr>
        <w:tblW w:type="dxa" w:w="9025"/>
        <w:jc w:val="center"/>
        <w:tblLayout w:type="fixed"/>
        <w:tblLook w:firstColumn="1" w:firstRow="1" w:lastColumn="0" w:lastRow="0" w:noHBand="0" w:noVBand="1" w:val="04A0"/>
      </w:tblPr>
      <w:tblGrid>
        <w:gridCol w:w="451"/>
        <w:gridCol w:w="3429"/>
        <w:gridCol w:w="1263"/>
        <w:gridCol w:w="1444"/>
        <w:gridCol w:w="2437"/>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 TAKEN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WHOM</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PRODUCED</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[Spoke to the person who reported it]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[Statement, attached as Annexure 1]</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[Viewed the camera footage from HH:MM to HH:MM]</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[Footage saved to ..., described in a note]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[Counted the stock / checked the till report / pulled the job cards]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count sheet, attached]</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[Gave the employee an opportunity to explain informally]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[Note of what the employee said]</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[Step]</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[Result]</w:t>
            </w:r>
          </w:p>
        </w:tc>
      </w:tr>
    </w:tbl>
    <w:p>
      <w:pPr>
        <w:pStyle w:val="Heading2"/>
      </w:pPr>
      <w:r>
        <w:t>A3. Evidence collected</w:t>
      </w:r>
    </w:p>
    <w:tbl>
      <w:tblPr>
        <w:tblW w:type="dxa" w:w="9025"/>
        <w:jc w:val="center"/>
        <w:tblLayout w:type="fixed"/>
        <w:tblLook w:firstColumn="1" w:firstRow="1" w:lastColumn="0" w:lastRow="0" w:noHBand="0" w:noVBand="1" w:val="04A0"/>
      </w:tblPr>
      <w:tblGrid>
        <w:gridCol w:w="722"/>
        <w:gridCol w:w="3790"/>
        <w:gridCol w:w="2166"/>
        <w:gridCol w:w="2346"/>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DESCRIPTION</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KEPT</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COLLECTED BY AND WHEN</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[For example the till report for 14 July 2026]</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 / safe / digital folder]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w:t>
            </w:r>
            <w:r>
              <w:rPr>
                <w:rFonts w:ascii="Open Sans" w:hAnsi="Open Sans"/>
                <w:b w:val="0"/>
                <w:i w:val="0"/>
                <w:color w:val="21759B"/>
                <w:sz w:val="18"/>
              </w:rPr>
              <w:t>[DD Month YYYY]</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w:t>
            </w:r>
            <w:r>
              <w:rPr>
                <w:rFonts w:ascii="Open Sans" w:hAnsi="Open Sans"/>
                <w:b w:val="0"/>
                <w:i w:val="0"/>
                <w:color w:val="21759B"/>
                <w:sz w:val="18"/>
              </w:rPr>
              <w:t>[DD Month YYYY]</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w:t>
            </w:r>
            <w:r>
              <w:rPr>
                <w:rFonts w:ascii="Open Sans" w:hAnsi="Open Sans"/>
                <w:b w:val="0"/>
                <w:i w:val="0"/>
                <w:color w:val="21759B"/>
                <w:sz w:val="18"/>
              </w:rPr>
              <w:t>[DD Month YYYY]</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w:t>
            </w:r>
            <w:r>
              <w:rPr>
                <w:rFonts w:ascii="Open Sans" w:hAnsi="Open Sans"/>
                <w:b w:val="0"/>
                <w:i w:val="0"/>
                <w:color w:val="21759B"/>
                <w:sz w:val="18"/>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original and work from a copy. Do not write on an original document, do not delete footage until the matter is finally closed, including any CCMA referral, and note who has had access to it.</w:t>
      </w:r>
    </w:p>
    <w:p>
      <w:pPr>
        <w:pStyle w:val="Heading2"/>
      </w:pPr>
      <w:r>
        <w:t>A4. Witnesses</w:t>
      </w:r>
    </w:p>
    <w:tbl>
      <w:tblPr>
        <w:tblW w:type="dxa" w:w="9025"/>
        <w:jc w:val="center"/>
        <w:tblLayout w:type="fixed"/>
        <w:tblLook w:firstColumn="1" w:firstRow="1" w:lastColumn="0" w:lastRow="0" w:noHBand="0" w:noVBand="1" w:val="04A0"/>
      </w:tblPr>
      <w:tblGrid>
        <w:gridCol w:w="1805"/>
        <w:gridCol w:w="1805"/>
        <w:gridCol w:w="2707"/>
        <w:gridCol w:w="1444"/>
        <w:gridCol w:w="1263"/>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FULL NAME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JOB TITLE OR RELATIONSHIP TO THE BUSINESS</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THIS PERSON CAN SPEAK TO</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STATEMENT TAKEN?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WILLING TO ATTEND?</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 / client / supplier]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part of the events this person saw or heard]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DD Month YYYY]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reason]</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saw]</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saw]</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pStyle w:val="Heading2"/>
      </w:pPr>
      <w:r>
        <w:t>A5. Witness statement</w:t>
      </w:r>
    </w:p>
    <w:p>
      <w:pPr>
        <w:spacing w:after="120" w:before="0"/>
        <w:jc w:val="both"/>
      </w:pPr>
      <w:r>
        <w:rPr>
          <w:rFonts w:ascii="Open Sans" w:hAnsi="Open Sans"/>
          <w:b w:val="0"/>
          <w:i w:val="0"/>
          <w:sz w:val="21"/>
        </w:rPr>
        <w:t>Use one of these for each witness. Let the witness read it before signing, and let them change anything they do not agree with.</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Identity number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 or capacity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 or how this person comes to know about it]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number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Statement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 the person named above, state the following.]</w:t>
            </w:r>
            <w:r>
              <w:rPr>
                <w:rFonts w:ascii="Open Sans" w:hAnsi="Open Sans"/>
                <w:b w:val="0"/>
                <w:i w:val="0"/>
                <w:sz w:val="21"/>
              </w:rPr>
              <w:t xml:space="preserve"> </w:t>
            </w:r>
            <w:r>
              <w:rPr>
                <w:rFonts w:ascii="Open Sans" w:hAnsi="Open Sans"/>
                <w:b w:val="0"/>
                <w:i w:val="0"/>
                <w:color w:val="21759B"/>
                <w:sz w:val="21"/>
              </w:rPr>
              <w:t>[On DD Month YYYY at about HH:MM I was at ... I saw ... I heard ... I then ...]</w:t>
            </w:r>
            <w:r>
              <w:rPr>
                <w:rFonts w:ascii="Open Sans" w:hAnsi="Open Sans"/>
                <w:b w:val="0"/>
                <w:i w:val="0"/>
                <w:sz w:val="21"/>
              </w:rPr>
              <w:t xml:space="preserve"> </w:t>
            </w:r>
            <w:r>
              <w:rPr>
                <w:rFonts w:ascii="Open Sans" w:hAnsi="Open Sans"/>
                <w:b w:val="0"/>
                <w:i w:val="0"/>
                <w:color w:val="21759B"/>
                <w:sz w:val="21"/>
              </w:rPr>
              <w:t>[Write only what this person saw, heard or did, not what they think or were told]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 xml:space="preserve">This statement was read back to me in </w:t>
            </w:r>
            <w:r>
              <w:rPr>
                <w:rFonts w:ascii="Open Sans" w:hAnsi="Open Sans"/>
                <w:b/>
                <w:i w:val="0"/>
                <w:color w:val="21759B"/>
                <w:sz w:val="21"/>
              </w:rPr>
              <w:t>[language]</w:t>
            </w:r>
            <w:r>
              <w:rPr>
                <w:rFonts w:ascii="Open Sans" w:hAnsi="Open Sans"/>
                <w:b/>
                <w:i w:val="0"/>
                <w:sz w:val="21"/>
              </w:rPr>
              <w:t xml:space="preserve"> and it is true and correct</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 of the witness]</w:t>
            </w:r>
            <w:r>
              <w:rPr>
                <w:rFonts w:ascii="Open Sans" w:hAnsi="Open Sans"/>
                <w:b w:val="0"/>
                <w:i w:val="0"/>
                <w:sz w:val="21"/>
              </w:rPr>
              <w:t xml:space="preserve">  Date: </w:t>
            </w:r>
            <w:r>
              <w:rPr>
                <w:rFonts w:ascii="Open Sans" w:hAnsi="Open Sans"/>
                <w:b w:val="0"/>
                <w:i w:val="0"/>
                <w:color w:val="21759B"/>
                <w:sz w:val="21"/>
              </w:rPr>
              <w:t>[DD Month YYYY]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Statement taken by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r>
              <w:rPr>
                <w:rFonts w:ascii="Open Sans" w:hAnsi="Open Sans"/>
                <w:b w:val="0"/>
                <w:i w:val="0"/>
                <w:sz w:val="21"/>
              </w:rPr>
              <w:t xml:space="preserve">  Date: </w:t>
            </w: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statement that says "everyone knows he takes stock" is worth nothing at a hearing. A statement that says "at 16:20 on 14 July I saw him put two boxes of colour into his bag at the back door" is worth a great deal. Push for the second kind, gently, and do not put words in anyone's mouth.</w:t>
      </w:r>
    </w:p>
    <w:p>
      <w:pPr>
        <w:pStyle w:val="Heading2"/>
      </w:pPr>
      <w:r>
        <w:t>A6. The investigator's conclusion</w:t>
      </w:r>
    </w:p>
    <w:tbl>
      <w:tblPr>
        <w:tblW w:type="dxa" w:w="9026"/>
        <w:jc w:val="center"/>
        <w:tblLayout w:type="fixed"/>
        <w:tblLook w:firstColumn="1" w:firstRow="1" w:lastColumn="0" w:lastRow="0" w:noHBand="0" w:noVBand="1" w:val="04A0"/>
      </w:tblPr>
      <w:tblGrid>
        <w:gridCol w:w="3610"/>
        <w:gridCol w:w="5415"/>
      </w:tblGrid>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there evidence that misconduct was committed</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Not enough evidence]</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yes, what exactly is the employee alleged to have done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or two sentences, in plain words]</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Which rule does that breach</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rule, and where it is written down]</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this misconduct, or is it really incapacity</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[Misconduct, because the employee could have complied and did not / Incapacity, moved to Template C7]</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Has anyone else in this business done the same thing, and what happened to them</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[Nobody, as far as I am aware / Name, date, and what sanction was given]</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Recommended action</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further action / Counselling, recorded / Written warning / Refer to a disciplinary hearing on the charges in Form B]</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Should the employee be suspended pending the hearing, and why</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 Yes, because of a risk to witnesses or evidence, a safety risk, or the seriousness of the allegation. See Form C]</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Investigator</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person who signs this form should not chair the hearing. Hand the file to the chairperson and step into the role of presenting the employer's case, or hand that over too.</w:t>
      </w:r>
    </w:p>
    <w:p>
      <w:r>
        <w:br w:type="page"/>
      </w:r>
    </w:p>
    <w:p>
      <w:pPr>
        <w:spacing w:before="0" w:after="20"/>
      </w:pPr>
      <w:r>
        <w:rPr>
          <w:rFonts w:ascii="Montserrat" w:hAnsi="Montserrat"/>
          <w:b/>
          <w:color w:val="191C4A"/>
          <w:sz w:val="28"/>
        </w:rPr>
        <w:t>Form B: NOTICE OF DISCIPLINARY HEARING</w:t>
      </w:r>
    </w:p>
    <w:p>
      <w:pPr>
        <w:spacing w:before="0" w:after="160"/>
      </w:pPr>
      <w:r>
        <w:rPr>
          <w:rFonts w:ascii="Open Sans" w:hAnsi="Open Sans"/>
          <w:color w:val="6B6870"/>
          <w:sz w:val="18"/>
        </w:rPr>
        <w:t>Given to the employee at least 48 hours before the hearing. Give a copy to the chairperson and keep the signed acknowledgement.</w:t>
      </w:r>
    </w:p>
    <w:p>
      <w:pPr>
        <w:spacing w:before="0" w:after="200"/>
        <w:pBdr>
          <w:bottom w:val="single" w:sz="12" w:space="1" w:color="D7B428"/>
        </w:pBdr>
      </w:pP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number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From</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 of the person issuing this notice]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notice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Time this notice was handed over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it was delivered</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[Handed to you in person before a witness / Emailed to youraddress@example.co.za / Delivered to your home address]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reference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[DIS/2026/001]</w:t>
            </w:r>
          </w:p>
        </w:tc>
      </w:tr>
    </w:tbl>
    <w:p>
      <w:pPr>
        <w:spacing w:after="120" w:before="120"/>
      </w:pPr>
      <w:r>
        <w:rPr>
          <w:rFonts w:ascii="Open Sans" w:hAnsi="Open Sans"/>
          <w:b w:val="0"/>
          <w:i w:val="0"/>
          <w:sz w:val="21"/>
        </w:rPr>
        <w:t xml:space="preserve">Dear </w:t>
      </w:r>
      <w:r>
        <w:rPr>
          <w:rFonts w:ascii="Open Sans" w:hAnsi="Open Sans"/>
          <w:b w:val="0"/>
          <w:i w:val="0"/>
          <w:color w:val="21759B"/>
          <w:sz w:val="21"/>
        </w:rPr>
        <w:t>[Employee first name]</w:t>
      </w:r>
    </w:p>
    <w:p>
      <w:pPr>
        <w:spacing w:after="120" w:before="0"/>
        <w:jc w:val="both"/>
      </w:pPr>
      <w:r>
        <w:rPr>
          <w:rFonts w:ascii="Open Sans" w:hAnsi="Open Sans"/>
          <w:b w:val="0"/>
          <w:i w:val="0"/>
          <w:sz w:val="21"/>
        </w:rPr>
        <w:t>You are required to attend a disciplinary hearing into the allegations set out below. Please read this whole notice. It tells you what you are said to have done, when and where the hearing will be held, and what your rights are.</w:t>
      </w:r>
    </w:p>
    <w:p>
      <w:pPr>
        <w:keepNext/>
        <w:spacing w:before="200" w:after="60"/>
      </w:pPr>
      <w:r>
        <w:rPr>
          <w:rFonts w:ascii="Montserrat" w:hAnsi="Montserrat"/>
          <w:b/>
          <w:color w:val="191C4A"/>
          <w:sz w:val="21"/>
        </w:rPr>
        <w:t>1. THE ALLEGATIONS AGAINST YOU</w:t>
      </w:r>
    </w:p>
    <w:p>
      <w:pPr>
        <w:spacing w:after="80" w:before="0"/>
        <w:jc w:val="both"/>
      </w:pPr>
      <w:r>
        <w:rPr>
          <w:rFonts w:ascii="Open Sans" w:hAnsi="Open Sans"/>
          <w:b w:val="0"/>
          <w:i w:val="0"/>
          <w:sz w:val="21"/>
        </w:rPr>
        <w:t>It is alleged that you committed the following act or acts of misconduct. Each allegation is dealt with separately at the hearing and you will be asked to plead to each one.</w:t>
      </w:r>
    </w:p>
    <w:tbl>
      <w:tblPr>
        <w:tblW w:type="dxa" w:w="9025"/>
        <w:jc w:val="center"/>
        <w:tblLayout w:type="fixed"/>
        <w:tblLook w:firstColumn="1" w:firstRow="1" w:lastColumn="0" w:lastRow="0" w:noHBand="0" w:noVBand="1" w:val="04A0"/>
      </w:tblPr>
      <w:tblGrid>
        <w:gridCol w:w="722"/>
        <w:gridCol w:w="3790"/>
        <w:gridCol w:w="2437"/>
        <w:gridCol w:w="2075"/>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CHARGE</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ALLEGATION</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RULE THIS BREACHES</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AND WHERE IT HAPPENED</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 is alleged that on DD Month YYYY at about HH:MM at PLACE you did WHAT, in that DETAIL.]</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[Clause 19 of your contract of employment, read with item X of the disciplinary code]</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r>
              <w:rPr>
                <w:rFonts w:ascii="Open Sans" w:hAnsi="Open Sans"/>
                <w:b w:val="0"/>
                <w:i w:val="0"/>
                <w:sz w:val="18"/>
              </w:rPr>
              <w:t xml:space="preserve"> at </w:t>
            </w:r>
            <w:r>
              <w:rPr>
                <w:rFonts w:ascii="Open Sans" w:hAnsi="Open Sans"/>
                <w:b w:val="0"/>
                <w:i w:val="0"/>
                <w:color w:val="21759B"/>
                <w:sz w:val="18"/>
              </w:rPr>
              <w:t>[place]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[Alternatively to charge 1, it is alleged that ...]</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rule]</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r>
              <w:rPr>
                <w:rFonts w:ascii="Open Sans" w:hAnsi="Open Sans"/>
                <w:b w:val="0"/>
                <w:i w:val="0"/>
                <w:sz w:val="18"/>
              </w:rPr>
              <w:t xml:space="preserve"> at </w:t>
            </w:r>
            <w:r>
              <w:rPr>
                <w:rFonts w:ascii="Open Sans" w:hAnsi="Open Sans"/>
                <w:b w:val="0"/>
                <w:i w:val="0"/>
                <w:color w:val="21759B"/>
                <w:sz w:val="18"/>
              </w:rPr>
              <w:t>[place]</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[Allegation]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rule]</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r>
              <w:rPr>
                <w:rFonts w:ascii="Open Sans" w:hAnsi="Open Sans"/>
                <w:b w:val="0"/>
                <w:i w:val="0"/>
                <w:sz w:val="18"/>
              </w:rPr>
              <w:t xml:space="preserve"> at </w:t>
            </w:r>
            <w:r>
              <w:rPr>
                <w:rFonts w:ascii="Open Sans" w:hAnsi="Open Sans"/>
                <w:b w:val="0"/>
                <w:i w:val="0"/>
                <w:color w:val="21759B"/>
                <w:sz w:val="18"/>
              </w:rPr>
              <w:t>[place]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charges in plain, specific language. "Misconduct" is not a charge. "Gross negligence" on its own is not a charge either. The employee must be able to read the charge and know exactly what they have to answer.</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Weak: "Theft." Strong: "It is alleged that on 14 July 2026 at about 16:20 at the salon you removed two boxes of hair colour, valued at R 640.00, from the stock room and took them off the premises without permission, which breaches item 18 of the disciplinary code, dishonesty."</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Weak: "Insubordination." Strong: "It is alleged that on 3 August 2026 at about 08:15 on site 2 you were instructed by the foreman, Mr Dlamini, to move the scaffolding before the pour, and you refused to do so and said, in front of the crew, that you take instructions from nobody, which breaches item 11 of the disciplinary code, gross insubordination."</w:t>
      </w:r>
    </w:p>
    <w:p>
      <w:pPr>
        <w:keepNext/>
        <w:spacing w:before="200" w:after="60"/>
      </w:pPr>
      <w:r>
        <w:rPr>
          <w:rFonts w:ascii="Montserrat" w:hAnsi="Montserrat"/>
          <w:b/>
          <w:color w:val="191C4A"/>
          <w:sz w:val="21"/>
        </w:rPr>
        <w:t>2. DETAILS OF THE HEARING</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Date: </w:t>
      </w:r>
      <w:r>
        <w:rPr>
          <w:rFonts w:ascii="Open Sans" w:hAnsi="Open Sans"/>
          <w:b w:val="0"/>
          <w:i w:val="0"/>
          <w:color w:val="21759B"/>
          <w:sz w:val="21"/>
        </w:rPr>
        <w:t>[DD Month YYYY]</w:t>
      </w:r>
      <w:r>
        <w:rPr>
          <w:rFonts w:ascii="Open Sans" w:hAnsi="Open Sans"/>
          <w:b w:val="0"/>
          <w:i w:val="0"/>
          <w:sz w:val="21"/>
        </w:rPr>
        <w:t>.</w:t>
      </w:r>
    </w:p>
    <w:p>
      <w:pPr>
        <w:spacing w:after="80"/>
        <w:ind w:left="624" w:hanging="624"/>
        <w:jc w:val="both"/>
      </w:pPr>
      <w:r>
        <w:rPr>
          <w:rFonts w:ascii="Open Sans" w:hAnsi="Open Sans"/>
          <w:b/>
          <w:color w:val="191C4A"/>
          <w:sz w:val="21"/>
        </w:rPr>
        <w:t>2.2</w:t>
        <w:tab/>
      </w:r>
      <w:r>
        <w:rPr>
          <w:rFonts w:ascii="Open Sans" w:hAnsi="Open Sans"/>
          <w:b w:val="0"/>
          <w:i w:val="0"/>
          <w:sz w:val="21"/>
        </w:rPr>
        <w:t xml:space="preserve">Time: </w:t>
      </w:r>
      <w:r>
        <w:rPr>
          <w:rFonts w:ascii="Open Sans" w:hAnsi="Open Sans"/>
          <w:b w:val="0"/>
          <w:i w:val="0"/>
          <w:color w:val="21759B"/>
          <w:sz w:val="21"/>
        </w:rPr>
        <w:t>[HH:MM]</w:t>
      </w:r>
      <w:r>
        <w:rPr>
          <w:rFonts w:ascii="Open Sans" w:hAnsi="Open Sans"/>
          <w:b w:val="0"/>
          <w:i w:val="0"/>
          <w:sz w:val="21"/>
        </w:rPr>
        <w:t xml:space="preserve">. Please arrive </w:t>
      </w:r>
      <w:r>
        <w:rPr>
          <w:rFonts w:ascii="Open Sans" w:hAnsi="Open Sans"/>
          <w:b w:val="0"/>
          <w:i w:val="0"/>
          <w:color w:val="21759B"/>
          <w:sz w:val="21"/>
        </w:rPr>
        <w:t>[10]</w:t>
      </w:r>
      <w:r>
        <w:rPr>
          <w:rFonts w:ascii="Open Sans" w:hAnsi="Open Sans"/>
          <w:b w:val="0"/>
          <w:i w:val="0"/>
          <w:sz w:val="21"/>
        </w:rPr>
        <w:t xml:space="preserve"> minutes early.</w:t>
      </w:r>
    </w:p>
    <w:p>
      <w:pPr>
        <w:spacing w:after="80"/>
        <w:ind w:left="624" w:hanging="624"/>
        <w:jc w:val="both"/>
      </w:pPr>
      <w:r>
        <w:rPr>
          <w:rFonts w:ascii="Open Sans" w:hAnsi="Open Sans"/>
          <w:b/>
          <w:color w:val="191C4A"/>
          <w:sz w:val="21"/>
        </w:rPr>
        <w:t>2.3</w:t>
        <w:tab/>
      </w:r>
      <w:r>
        <w:rPr>
          <w:rFonts w:ascii="Open Sans" w:hAnsi="Open Sans"/>
          <w:b w:val="0"/>
          <w:i w:val="0"/>
          <w:sz w:val="21"/>
        </w:rPr>
        <w:t xml:space="preserve">Place: </w:t>
      </w:r>
      <w:r>
        <w:rPr>
          <w:rFonts w:ascii="Open Sans" w:hAnsi="Open Sans"/>
          <w:b w:val="0"/>
          <w:i w:val="0"/>
          <w:color w:val="21759B"/>
          <w:sz w:val="21"/>
        </w:rPr>
        <w:t>[Room and full address]</w:t>
      </w:r>
      <w:r>
        <w:rPr>
          <w:rFonts w:ascii="Open Sans" w:hAnsi="Open Sans"/>
          <w:b w:val="0"/>
          <w:i w:val="0"/>
          <w:sz w:val="21"/>
        </w:rPr>
        <w:t>.</w:t>
      </w:r>
    </w:p>
    <w:p>
      <w:pPr>
        <w:spacing w:after="80"/>
        <w:ind w:left="624" w:hanging="624"/>
        <w:jc w:val="both"/>
      </w:pPr>
      <w:r>
        <w:rPr>
          <w:rFonts w:ascii="Open Sans" w:hAnsi="Open Sans"/>
          <w:b/>
          <w:color w:val="191C4A"/>
          <w:sz w:val="21"/>
        </w:rPr>
        <w:t>2.4</w:t>
        <w:tab/>
      </w:r>
      <w:r>
        <w:rPr>
          <w:rFonts w:ascii="Open Sans" w:hAnsi="Open Sans"/>
          <w:b w:val="0"/>
          <w:i w:val="0"/>
          <w:sz w:val="21"/>
        </w:rPr>
        <w:t xml:space="preserve">Chairperson: </w:t>
      </w:r>
      <w:r>
        <w:rPr>
          <w:rFonts w:ascii="Open Sans" w:hAnsi="Open Sans"/>
          <w:b w:val="0"/>
          <w:i w:val="0"/>
          <w:color w:val="21759B"/>
          <w:sz w:val="21"/>
        </w:rPr>
        <w:t>[Full name and capacity]</w:t>
      </w:r>
      <w:r>
        <w:rPr>
          <w:rFonts w:ascii="Open Sans" w:hAnsi="Open Sans"/>
          <w:b w:val="0"/>
          <w:i w:val="0"/>
          <w:sz w:val="21"/>
        </w:rPr>
        <w:t>. The chairperson did not investigate this matter and did not lay these charges.</w:t>
      </w:r>
    </w:p>
    <w:p>
      <w:pPr>
        <w:spacing w:after="80"/>
        <w:ind w:left="624" w:hanging="624"/>
        <w:jc w:val="both"/>
      </w:pPr>
      <w:r>
        <w:rPr>
          <w:rFonts w:ascii="Open Sans" w:hAnsi="Open Sans"/>
          <w:b/>
          <w:color w:val="191C4A"/>
          <w:sz w:val="21"/>
        </w:rPr>
        <w:t>2.5</w:t>
        <w:tab/>
      </w:r>
      <w:r>
        <w:rPr>
          <w:rFonts w:ascii="Open Sans" w:hAnsi="Open Sans"/>
          <w:b w:val="0"/>
          <w:i w:val="0"/>
          <w:sz w:val="21"/>
        </w:rPr>
        <w:t xml:space="preserve">The employer's case will be presented by: </w:t>
      </w:r>
      <w:r>
        <w:rPr>
          <w:rFonts w:ascii="Open Sans" w:hAnsi="Open Sans"/>
          <w:b w:val="0"/>
          <w:i w:val="0"/>
          <w:color w:val="21759B"/>
          <w:sz w:val="21"/>
        </w:rPr>
        <w:t>[Full name and job title]</w:t>
      </w:r>
      <w:r>
        <w:rPr>
          <w:rFonts w:ascii="Open Sans" w:hAnsi="Open Sans"/>
          <w:b w:val="0"/>
          <w:i w:val="0"/>
          <w:sz w:val="21"/>
        </w:rPr>
        <w:t>.</w:t>
      </w:r>
    </w:p>
    <w:p>
      <w:pPr>
        <w:spacing w:after="80"/>
        <w:ind w:left="624" w:hanging="624"/>
        <w:jc w:val="both"/>
      </w:pPr>
      <w:r>
        <w:rPr>
          <w:rFonts w:ascii="Open Sans" w:hAnsi="Open Sans"/>
          <w:b/>
          <w:color w:val="191C4A"/>
          <w:sz w:val="21"/>
        </w:rPr>
        <w:t>2.6</w:t>
        <w:tab/>
      </w:r>
      <w:r>
        <w:rPr>
          <w:rFonts w:ascii="Open Sans" w:hAnsi="Open Sans"/>
          <w:b w:val="0"/>
          <w:i w:val="0"/>
          <w:sz w:val="21"/>
        </w:rPr>
        <w:t xml:space="preserve">Expected duration: </w:t>
      </w:r>
      <w:r>
        <w:rPr>
          <w:rFonts w:ascii="Open Sans" w:hAnsi="Open Sans"/>
          <w:b w:val="0"/>
          <w:i w:val="0"/>
          <w:color w:val="21759B"/>
          <w:sz w:val="21"/>
        </w:rPr>
        <w:t>[2]</w:t>
      </w:r>
      <w:r>
        <w:rPr>
          <w:rFonts w:ascii="Open Sans" w:hAnsi="Open Sans"/>
          <w:b w:val="0"/>
          <w:i w:val="0"/>
          <w:sz w:val="21"/>
        </w:rPr>
        <w:t xml:space="preserve"> hours. If more time is needed the hearing will be continued on a date agreed at the hearing.</w:t>
      </w:r>
    </w:p>
    <w:p>
      <w:pPr>
        <w:keepNext/>
        <w:spacing w:before="200" w:after="60"/>
      </w:pPr>
      <w:r>
        <w:rPr>
          <w:rFonts w:ascii="Montserrat" w:hAnsi="Montserrat"/>
          <w:b/>
          <w:color w:val="191C4A"/>
          <w:sz w:val="21"/>
        </w:rPr>
        <w:t>3. YOUR RIGHTS AT THIS HEARING</w:t>
      </w:r>
    </w:p>
    <w:p>
      <w:pPr>
        <w:spacing w:after="80" w:before="0"/>
        <w:jc w:val="both"/>
      </w:pPr>
      <w:r>
        <w:rPr>
          <w:rFonts w:ascii="Open Sans" w:hAnsi="Open Sans"/>
          <w:b w:val="0"/>
          <w:i w:val="0"/>
          <w:sz w:val="21"/>
        </w:rPr>
        <w:t>These rights are yours whether or not you use them. Read them now, not on the day.</w:t>
      </w:r>
    </w:p>
    <w:p>
      <w:pPr>
        <w:spacing w:after="80"/>
        <w:ind w:left="624" w:hanging="624"/>
        <w:jc w:val="both"/>
      </w:pPr>
      <w:r>
        <w:rPr>
          <w:rFonts w:ascii="Open Sans" w:hAnsi="Open Sans"/>
          <w:b/>
          <w:color w:val="191C4A"/>
          <w:sz w:val="21"/>
        </w:rPr>
        <w:t>3.1</w:t>
        <w:tab/>
      </w:r>
      <w:r>
        <w:rPr>
          <w:rFonts w:ascii="Open Sans" w:hAnsi="Open Sans"/>
          <w:b w:val="0"/>
          <w:i w:val="0"/>
          <w:sz w:val="21"/>
        </w:rPr>
        <w:t xml:space="preserve">You have the right to be told the allegations against you in a language you understand, and to have them explained to you before the hearing starts. If any part of this notice is not clear, contact </w:t>
      </w: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[+27 XX XXX XXXX]</w:t>
      </w:r>
      <w:r>
        <w:rPr>
          <w:rFonts w:ascii="Open Sans" w:hAnsi="Open Sans"/>
          <w:b w:val="0"/>
          <w:i w:val="0"/>
          <w:sz w:val="21"/>
        </w:rPr>
        <w:t xml:space="preserve"> before the hearing.</w:t>
      </w:r>
    </w:p>
    <w:p>
      <w:pPr>
        <w:spacing w:after="80"/>
        <w:ind w:left="624" w:hanging="624"/>
        <w:jc w:val="both"/>
      </w:pPr>
      <w:r>
        <w:rPr>
          <w:rFonts w:ascii="Open Sans" w:hAnsi="Open Sans"/>
          <w:b/>
          <w:color w:val="191C4A"/>
          <w:sz w:val="21"/>
        </w:rPr>
        <w:t>3.2</w:t>
        <w:tab/>
      </w:r>
      <w:r>
        <w:rPr>
          <w:rFonts w:ascii="Open Sans" w:hAnsi="Open Sans"/>
          <w:b w:val="0"/>
          <w:i w:val="0"/>
          <w:sz w:val="21"/>
        </w:rPr>
        <w:t>You have the right to reasonable time to prepare your case. This notice is given to you at least 48 hours before the hearing. If you need more time because of the nature of the charges, ask in writing before the hearing and give your reason.</w:t>
      </w:r>
    </w:p>
    <w:p>
      <w:pPr>
        <w:spacing w:after="80"/>
        <w:ind w:left="624" w:hanging="624"/>
        <w:jc w:val="both"/>
      </w:pPr>
      <w:r>
        <w:rPr>
          <w:rFonts w:ascii="Open Sans" w:hAnsi="Open Sans"/>
          <w:b/>
          <w:color w:val="191C4A"/>
          <w:sz w:val="21"/>
        </w:rPr>
        <w:t>3.3</w:t>
        <w:tab/>
      </w:r>
      <w:r>
        <w:rPr>
          <w:rFonts w:ascii="Open Sans" w:hAnsi="Open Sans"/>
          <w:b w:val="0"/>
          <w:i w:val="0"/>
          <w:sz w:val="21"/>
        </w:rPr>
        <w:t xml:space="preserve">You have the right to be represented at the hearing by a fellow employee of your choice, or by a trade union representative if you are a member of a trade union. Tell </w:t>
      </w:r>
      <w:r>
        <w:rPr>
          <w:rFonts w:ascii="Open Sans" w:hAnsi="Open Sans"/>
          <w:b w:val="0"/>
          <w:i w:val="0"/>
          <w:color w:val="21759B"/>
          <w:sz w:val="21"/>
        </w:rPr>
        <w:t>[name]</w:t>
      </w:r>
      <w:r>
        <w:rPr>
          <w:rFonts w:ascii="Open Sans" w:hAnsi="Open Sans"/>
          <w:b w:val="0"/>
          <w:i w:val="0"/>
          <w:sz w:val="21"/>
        </w:rPr>
        <w:t xml:space="preserve"> before the hearing who will assist you so that arrangements can be made.</w:t>
      </w:r>
    </w:p>
    <w:p>
      <w:pPr>
        <w:spacing w:after="80"/>
        <w:ind w:left="624" w:hanging="624"/>
        <w:jc w:val="both"/>
      </w:pPr>
      <w:r>
        <w:rPr>
          <w:rFonts w:ascii="Open Sans" w:hAnsi="Open Sans"/>
          <w:b/>
          <w:color w:val="191C4A"/>
          <w:sz w:val="21"/>
        </w:rPr>
        <w:t>3.4</w:t>
        <w:tab/>
      </w:r>
      <w:r>
        <w:rPr>
          <w:rFonts w:ascii="Open Sans" w:hAnsi="Open Sans"/>
          <w:b w:val="0"/>
          <w:i w:val="0"/>
          <w:sz w:val="21"/>
        </w:rPr>
        <w:t xml:space="preserve">You have the right to state your case in full, to give your own version of events, and to call witnesses to give evidence for you. Tell </w:t>
      </w:r>
      <w:r>
        <w:rPr>
          <w:rFonts w:ascii="Open Sans" w:hAnsi="Open Sans"/>
          <w:b w:val="0"/>
          <w:i w:val="0"/>
          <w:color w:val="21759B"/>
          <w:sz w:val="21"/>
        </w:rPr>
        <w:t>[name]</w:t>
      </w:r>
      <w:r>
        <w:rPr>
          <w:rFonts w:ascii="Open Sans" w:hAnsi="Open Sans"/>
          <w:b w:val="0"/>
          <w:i w:val="0"/>
          <w:sz w:val="21"/>
        </w:rPr>
        <w:t xml:space="preserve"> the names of your witnesses before the hearing so that they can be released from work to attend.</w:t>
      </w:r>
    </w:p>
    <w:p>
      <w:pPr>
        <w:spacing w:after="80"/>
        <w:ind w:left="624" w:hanging="624"/>
        <w:jc w:val="both"/>
      </w:pPr>
      <w:r>
        <w:rPr>
          <w:rFonts w:ascii="Open Sans" w:hAnsi="Open Sans"/>
          <w:b/>
          <w:color w:val="191C4A"/>
          <w:sz w:val="21"/>
        </w:rPr>
        <w:t>3.5</w:t>
        <w:tab/>
      </w:r>
      <w:r>
        <w:rPr>
          <w:rFonts w:ascii="Open Sans" w:hAnsi="Open Sans"/>
          <w:b w:val="0"/>
          <w:i w:val="0"/>
          <w:sz w:val="21"/>
        </w:rPr>
        <w:t>You have the right to question the employer's witnesses and to see and question the documents and other evidence the employer relies on.</w:t>
      </w:r>
    </w:p>
    <w:p>
      <w:pPr>
        <w:spacing w:after="80"/>
        <w:ind w:left="624" w:hanging="624"/>
        <w:jc w:val="both"/>
      </w:pPr>
      <w:r>
        <w:rPr>
          <w:rFonts w:ascii="Open Sans" w:hAnsi="Open Sans"/>
          <w:b/>
          <w:color w:val="191C4A"/>
          <w:sz w:val="21"/>
        </w:rPr>
        <w:t>3.6</w:t>
        <w:tab/>
      </w:r>
      <w:r>
        <w:rPr>
          <w:rFonts w:ascii="Open Sans" w:hAnsi="Open Sans"/>
          <w:b w:val="0"/>
          <w:i w:val="0"/>
          <w:sz w:val="21"/>
        </w:rPr>
        <w:t xml:space="preserve">You have the right to an interpreter, at the employer's cost, if you would rather give your evidence in a language other than the language of the hearing. Tell </w:t>
      </w:r>
      <w:r>
        <w:rPr>
          <w:rFonts w:ascii="Open Sans" w:hAnsi="Open Sans"/>
          <w:b w:val="0"/>
          <w:i w:val="0"/>
          <w:color w:val="21759B"/>
          <w:sz w:val="21"/>
        </w:rPr>
        <w:t>[name]</w:t>
      </w:r>
      <w:r>
        <w:rPr>
          <w:rFonts w:ascii="Open Sans" w:hAnsi="Open Sans"/>
          <w:b w:val="0"/>
          <w:i w:val="0"/>
          <w:sz w:val="21"/>
        </w:rPr>
        <w:t xml:space="preserve"> which language you want before the hearing.</w:t>
      </w:r>
    </w:p>
    <w:p>
      <w:pPr>
        <w:spacing w:after="80"/>
        <w:ind w:left="624" w:hanging="624"/>
        <w:jc w:val="both"/>
      </w:pPr>
      <w:r>
        <w:rPr>
          <w:rFonts w:ascii="Open Sans" w:hAnsi="Open Sans"/>
          <w:b/>
          <w:color w:val="191C4A"/>
          <w:sz w:val="21"/>
        </w:rPr>
        <w:t>3.7</w:t>
        <w:tab/>
      </w:r>
      <w:r>
        <w:rPr>
          <w:rFonts w:ascii="Open Sans" w:hAnsi="Open Sans"/>
          <w:b w:val="0"/>
          <w:i w:val="0"/>
          <w:sz w:val="21"/>
        </w:rPr>
        <w:t>You have the right to be given the decision and the reasons for it in writing.</w:t>
      </w:r>
    </w:p>
    <w:p>
      <w:pPr>
        <w:spacing w:after="80"/>
        <w:ind w:left="624" w:hanging="624"/>
        <w:jc w:val="both"/>
      </w:pPr>
      <w:r>
        <w:rPr>
          <w:rFonts w:ascii="Open Sans" w:hAnsi="Open Sans"/>
          <w:b/>
          <w:color w:val="191C4A"/>
          <w:sz w:val="21"/>
        </w:rPr>
        <w:t>3.8</w:t>
        <w:tab/>
      </w:r>
      <w:r>
        <w:rPr>
          <w:rFonts w:ascii="Open Sans" w:hAnsi="Open Sans"/>
          <w:b w:val="0"/>
          <w:i w:val="0"/>
          <w:sz w:val="21"/>
        </w:rPr>
        <w:t>You have the right to appeal against the finding or the sanction, in the manner set out in the outcome letter, and to refer a dispute to the CCMA or the bargaining council with jurisdiction if you remain unhappy.</w:t>
      </w:r>
    </w:p>
    <w:p>
      <w:pPr>
        <w:keepNext/>
        <w:spacing w:before="200" w:after="60"/>
      </w:pPr>
      <w:r>
        <w:rPr>
          <w:rFonts w:ascii="Montserrat" w:hAnsi="Montserrat"/>
          <w:b/>
          <w:color w:val="191C4A"/>
          <w:sz w:val="21"/>
        </w:rPr>
        <w:t>4. THE EVIDENCE THE EMPLOYER WILL RELY ON</w:t>
      </w:r>
    </w:p>
    <w:p>
      <w:pPr>
        <w:spacing w:after="80" w:before="0"/>
        <w:jc w:val="both"/>
      </w:pPr>
      <w:r>
        <w:rPr>
          <w:rFonts w:ascii="Open Sans" w:hAnsi="Open Sans"/>
          <w:b w:val="0"/>
          <w:i w:val="0"/>
          <w:sz w:val="21"/>
        </w:rPr>
        <w:t>The employer intends to rely on the following, and copies of the documents are attached to this notice:</w:t>
      </w:r>
    </w:p>
    <w:p>
      <w:pPr>
        <w:spacing w:after="80"/>
        <w:ind w:left="624" w:hanging="624"/>
        <w:jc w:val="both"/>
      </w:pPr>
      <w:r>
        <w:rPr>
          <w:rFonts w:ascii="Open Sans" w:hAnsi="Open Sans"/>
          <w:b/>
          <w:color w:val="191C4A"/>
          <w:sz w:val="21"/>
        </w:rPr>
        <w:t>4.1</w:t>
        <w:tab/>
      </w:r>
      <w:r>
        <w:rPr>
          <w:rFonts w:ascii="Open Sans" w:hAnsi="Open Sans"/>
          <w:b w:val="0"/>
          <w:i w:val="0"/>
          <w:color w:val="21759B"/>
          <w:sz w:val="21"/>
        </w:rPr>
        <w:t>[Document 1, for example the till report for DD Month YYYY]</w:t>
      </w:r>
      <w:r>
        <w:rPr>
          <w:rFonts w:ascii="Open Sans" w:hAnsi="Open Sans"/>
          <w:b w:val="0"/>
          <w:i w:val="0"/>
          <w:sz w:val="21"/>
        </w:rPr>
        <w:t>.</w:t>
      </w:r>
    </w:p>
    <w:p>
      <w:pPr>
        <w:spacing w:after="80"/>
        <w:ind w:left="624" w:hanging="624"/>
        <w:jc w:val="both"/>
      </w:pPr>
      <w:r>
        <w:rPr>
          <w:rFonts w:ascii="Open Sans" w:hAnsi="Open Sans"/>
          <w:b/>
          <w:color w:val="191C4A"/>
          <w:sz w:val="21"/>
        </w:rPr>
        <w:t>4.2</w:t>
        <w:tab/>
      </w:r>
      <w:r>
        <w:rPr>
          <w:rFonts w:ascii="Open Sans" w:hAnsi="Open Sans"/>
          <w:b w:val="0"/>
          <w:i w:val="0"/>
          <w:color w:val="21759B"/>
          <w:sz w:val="21"/>
        </w:rPr>
        <w:t>[Document 2, for example the stock count sheet]</w:t>
      </w:r>
      <w:r>
        <w:rPr>
          <w:rFonts w:ascii="Open Sans" w:hAnsi="Open Sans"/>
          <w:b w:val="0"/>
          <w:i w:val="0"/>
          <w:sz w:val="21"/>
        </w:rPr>
        <w:t>.</w:t>
      </w:r>
    </w:p>
    <w:p>
      <w:pPr>
        <w:spacing w:after="80"/>
        <w:ind w:left="624" w:hanging="624"/>
        <w:jc w:val="both"/>
      </w:pPr>
      <w:r>
        <w:rPr>
          <w:rFonts w:ascii="Open Sans" w:hAnsi="Open Sans"/>
          <w:b/>
          <w:color w:val="191C4A"/>
          <w:sz w:val="21"/>
        </w:rPr>
        <w:t>4.3</w:t>
        <w:tab/>
      </w:r>
      <w:r>
        <w:rPr>
          <w:rFonts w:ascii="Open Sans" w:hAnsi="Open Sans"/>
          <w:b w:val="0"/>
          <w:i w:val="0"/>
          <w:color w:val="21759B"/>
          <w:sz w:val="21"/>
        </w:rPr>
        <w:t>[The evidence of the following witnesses: names and job titles]</w:t>
      </w:r>
      <w:r>
        <w:rPr>
          <w:rFonts w:ascii="Open Sans" w:hAnsi="Open Sans"/>
          <w:b w:val="0"/>
          <w:i w:val="0"/>
          <w:sz w:val="21"/>
        </w:rPr>
        <w:t>.</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If you need a copy of anything else in the employer's possession in order to answer these allegations, ask </w:t>
      </w:r>
      <w:r>
        <w:rPr>
          <w:rFonts w:ascii="Open Sans" w:hAnsi="Open Sans"/>
          <w:b w:val="0"/>
          <w:i w:val="0"/>
          <w:color w:val="21759B"/>
          <w:sz w:val="21"/>
        </w:rPr>
        <w:t>[name]</w:t>
      </w:r>
      <w:r>
        <w:rPr>
          <w:rFonts w:ascii="Open Sans" w:hAnsi="Open Sans"/>
          <w:b w:val="0"/>
          <w:i w:val="0"/>
          <w:sz w:val="21"/>
        </w:rPr>
        <w:t xml:space="preserve"> in writing before the hearing and it will be given to you if it exists and it is relevant.</w:t>
      </w:r>
    </w:p>
    <w:p>
      <w:pPr>
        <w:keepNext/>
        <w:spacing w:before="200" w:after="60"/>
      </w:pPr>
      <w:r>
        <w:rPr>
          <w:rFonts w:ascii="Montserrat" w:hAnsi="Montserrat"/>
          <w:b/>
          <w:color w:val="191C4A"/>
          <w:sz w:val="21"/>
        </w:rPr>
        <w:t>5. IF YOU DO NOT ATTEND</w:t>
      </w:r>
    </w:p>
    <w:p>
      <w:pPr>
        <w:spacing w:after="80" w:before="0"/>
        <w:jc w:val="both"/>
      </w:pPr>
      <w:r>
        <w:rPr>
          <w:rFonts w:ascii="Open Sans" w:hAnsi="Open Sans"/>
          <w:b w:val="0"/>
          <w:i w:val="0"/>
          <w:sz w:val="21"/>
        </w:rPr>
        <w:t xml:space="preserve">If you do not attend the hearing and do not give the chairperson a reason for your absence that the chairperson accepts, the hearing may proceed in your absence and a decision may be taken on the evidence available. If you are ill on the day, tell </w:t>
      </w:r>
      <w:r>
        <w:rPr>
          <w:rFonts w:ascii="Open Sans" w:hAnsi="Open Sans"/>
          <w:b w:val="0"/>
          <w:i w:val="0"/>
          <w:color w:val="21759B"/>
          <w:sz w:val="21"/>
        </w:rPr>
        <w:t>[name]</w:t>
      </w:r>
      <w:r>
        <w:rPr>
          <w:rFonts w:ascii="Open Sans" w:hAnsi="Open Sans"/>
          <w:b w:val="0"/>
          <w:i w:val="0"/>
          <w:sz w:val="21"/>
        </w:rPr>
        <w:t xml:space="preserve"> before the start time and produce a medical certificate.</w:t>
      </w:r>
    </w:p>
    <w:p>
      <w:pPr>
        <w:keepNext/>
        <w:spacing w:before="200" w:after="60"/>
      </w:pPr>
      <w:r>
        <w:rPr>
          <w:rFonts w:ascii="Montserrat" w:hAnsi="Montserrat"/>
          <w:b/>
          <w:color w:val="191C4A"/>
          <w:sz w:val="21"/>
        </w:rPr>
        <w:t>6. POSSIBLE OUTCOMES</w:t>
      </w:r>
    </w:p>
    <w:p>
      <w:pPr>
        <w:spacing w:after="80" w:before="0"/>
        <w:jc w:val="both"/>
      </w:pPr>
      <w:r>
        <w:rPr>
          <w:rFonts w:ascii="Open Sans" w:hAnsi="Open Sans"/>
          <w:b w:val="0"/>
          <w:i w:val="0"/>
          <w:sz w:val="21"/>
        </w:rPr>
        <w:t>If any allegation is found to be proved, the sanction may be anything from no further action, a written warning or a final written warning, to dismissal. You should prepare on the basis that dismissal is a possible outcome of this hearing.</w:t>
      </w:r>
    </w:p>
    <w:p>
      <w:pPr>
        <w:spacing w:after="120" w:before="160"/>
      </w:pPr>
      <w:r>
        <w:rPr>
          <w:rFonts w:ascii="Open Sans" w:hAnsi="Open Sans"/>
          <w:b w:val="0"/>
          <w:i w:val="0"/>
          <w:sz w:val="21"/>
        </w:rPr>
        <w:t>Yours sincerely</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2"/>
      </w:pPr>
      <w:r>
        <w:t>Acknowledgement of receipt</w:t>
      </w:r>
    </w:p>
    <w:p>
      <w:pPr>
        <w:spacing w:after="120" w:before="0"/>
        <w:jc w:val="both"/>
      </w:pPr>
      <w:r>
        <w:rPr>
          <w:rFonts w:ascii="Open Sans" w:hAnsi="Open Sans"/>
          <w:b w:val="0"/>
          <w:i w:val="0"/>
          <w:sz w:val="21"/>
        </w:rPr>
        <w:t>To be completed by the employee. Signing here means only that you received this notice. It is not an admission of anything.</w:t>
      </w:r>
    </w:p>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received this notice 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language I want the hearing conducted in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[Language]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do / do not require an interpreter</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[Require / Do not require]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signature</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the employee refuses to sign, note it here</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employee was handed this notice at HH:MM on DD Month YYYY in my presence and refused to sign.]</w:t>
            </w:r>
            <w:r>
              <w:rPr>
                <w:rFonts w:ascii="Open Sans" w:hAnsi="Open Sans"/>
                <w:b w:val="0"/>
                <w:i w:val="0"/>
                <w:sz w:val="21"/>
              </w:rPr>
              <w:t xml:space="preserve"> Witness: </w:t>
            </w:r>
            <w:r>
              <w:rPr>
                <w:rFonts w:ascii="Open Sans" w:hAnsi="Open Sans"/>
                <w:b w:val="0"/>
                <w:i w:val="0"/>
                <w:color w:val="21759B"/>
                <w:sz w:val="21"/>
              </w:rPr>
              <w:t>[Full name]</w:t>
            </w:r>
            <w:r>
              <w:rPr>
                <w:rFonts w:ascii="Open Sans" w:hAnsi="Open Sans"/>
                <w:b w:val="0"/>
                <w:i w:val="0"/>
                <w:sz w:val="21"/>
              </w:rPr>
              <w:t xml:space="preserve">, </w:t>
            </w:r>
            <w:r>
              <w:rPr>
                <w:rFonts w:ascii="Open Sans" w:hAnsi="Open Sans"/>
                <w:b w:val="0"/>
                <w:i w:val="0"/>
                <w:color w:val="21759B"/>
                <w:sz w:val="21"/>
              </w:rPr>
              <w:t>[Signature]</w:t>
            </w:r>
            <w:r>
              <w:rPr>
                <w:rFonts w:ascii="Open Sans" w:hAnsi="Open Sans"/>
                <w:b w:val="0"/>
                <w:i w:val="0"/>
                <w:sz w:val="21"/>
              </w:rPr>
              <w:t xml:space="preserve">, </w:t>
            </w: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refusal to sign does not invalidate the notice. Note the refusal, have a witness sign the note, and carry on. What matters is that the employee received the notice and the chairperson can see when.</w:t>
      </w:r>
    </w:p>
    <w:p>
      <w:r>
        <w:br w:type="page"/>
      </w:r>
    </w:p>
    <w:p>
      <w:pPr>
        <w:spacing w:before="0" w:after="20"/>
      </w:pPr>
      <w:r>
        <w:rPr>
          <w:rFonts w:ascii="Montserrat" w:hAnsi="Montserrat"/>
          <w:b/>
          <w:color w:val="191C4A"/>
          <w:sz w:val="28"/>
        </w:rPr>
        <w:t>Form C: PRECAUTIONARY SUSPENSION LETTER</w:t>
      </w:r>
    </w:p>
    <w:p>
      <w:pPr>
        <w:spacing w:before="0" w:after="160"/>
      </w:pPr>
      <w:r>
        <w:rPr>
          <w:rFonts w:ascii="Open Sans" w:hAnsi="Open Sans"/>
          <w:color w:val="6B6870"/>
          <w:sz w:val="18"/>
        </w:rPr>
        <w:t>Use only where there is a real reason to keep the employee away from the workplace until the hearing. Suspension pending a hearing is on full pay and is not a punishment.</w:t>
      </w:r>
    </w:p>
    <w:p>
      <w:pPr>
        <w:spacing w:before="0" w:after="200"/>
        <w:pBdr>
          <w:bottom w:val="single" w:sz="12" w:space="1" w:color="D7B428"/>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precautionary suspension is not a sanction, it is not a finding of guilt, and it must be on full pay with all benefits continuing. Suspending someone without pay before a hearing, or leaving a suspension running for weeks with no hearing date, is itself an unfair labour practice, which the employee may refer to the CCMA within 90 days.</w:t>
      </w:r>
    </w:p>
    <w:p>
      <w:pPr>
        <w:spacing w:after="120" w:before="0"/>
        <w:jc w:val="both"/>
      </w:pPr>
      <w:r>
        <w:rPr>
          <w:rFonts w:ascii="Open Sans" w:hAnsi="Open Sans"/>
          <w:b w:val="0"/>
          <w:i w:val="0"/>
          <w:sz w:val="21"/>
        </w:rPr>
        <w:t>Suspend only where you can point to a reason. The usual reasons are that the employee could interfere with witnesses or evidence, that there is a risk to the safety of people or property, that the employee's continued presence would disrupt the workplace, or that the allegation is so serious that keeping the employee in the job pending the hearing is not workable. If none of those apply, do not suspend.</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number and job title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w:t>
            </w:r>
            <w:r>
              <w:rPr>
                <w:rFonts w:ascii="Open Sans" w:hAnsi="Open Sans"/>
                <w:b w:val="0"/>
                <w:i w:val="0"/>
                <w:color w:val="21759B"/>
                <w:sz w:val="21"/>
              </w:rPr>
              <w:t>[Job title]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reference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[DIS/2026/001]</w:t>
            </w:r>
          </w:p>
        </w:tc>
      </w:tr>
    </w:tbl>
    <w:p>
      <w:pPr>
        <w:spacing w:after="120" w:before="120"/>
      </w:pPr>
      <w:r>
        <w:rPr>
          <w:rFonts w:ascii="Open Sans" w:hAnsi="Open Sans"/>
          <w:b w:val="0"/>
          <w:i w:val="0"/>
          <w:sz w:val="21"/>
        </w:rPr>
        <w:t xml:space="preserve">Dear </w:t>
      </w:r>
      <w:r>
        <w:rPr>
          <w:rFonts w:ascii="Open Sans" w:hAnsi="Open Sans"/>
          <w:b w:val="0"/>
          <w:i w:val="0"/>
          <w:color w:val="21759B"/>
          <w:sz w:val="21"/>
        </w:rPr>
        <w:t>[Employee first name]</w:t>
      </w:r>
    </w:p>
    <w:p>
      <w:pPr>
        <w:spacing w:after="120" w:before="0"/>
      </w:pPr>
      <w:r>
        <w:rPr>
          <w:rFonts w:ascii="Open Sans" w:hAnsi="Open Sans"/>
          <w:b/>
          <w:i w:val="0"/>
          <w:sz w:val="21"/>
        </w:rPr>
        <w:t>Precautionary suspension pending a disciplinary hearing</w:t>
      </w:r>
    </w:p>
    <w:p>
      <w:pPr>
        <w:keepNext/>
        <w:spacing w:before="200" w:after="60"/>
      </w:pPr>
      <w:r>
        <w:rPr>
          <w:rFonts w:ascii="Montserrat" w:hAnsi="Montserrat"/>
          <w:b/>
          <w:color w:val="191C4A"/>
          <w:sz w:val="21"/>
        </w:rPr>
        <w:t>1. YOU ARE SUSPENDED FROM DUTY</w:t>
      </w:r>
    </w:p>
    <w:p>
      <w:pPr>
        <w:spacing w:after="80" w:before="0"/>
        <w:jc w:val="both"/>
      </w:pPr>
      <w:r>
        <w:rPr>
          <w:rFonts w:ascii="Open Sans" w:hAnsi="Open Sans"/>
          <w:b w:val="0"/>
          <w:i w:val="0"/>
          <w:sz w:val="21"/>
        </w:rPr>
        <w:t xml:space="preserve">You are suspended from your normal duties with effect from </w:t>
      </w: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r>
        <w:rPr>
          <w:rFonts w:ascii="Open Sans" w:hAnsi="Open Sans"/>
          <w:b w:val="0"/>
          <w:i w:val="0"/>
          <w:sz w:val="21"/>
        </w:rPr>
        <w:t xml:space="preserve">, pending the outcome of the disciplinary hearing set out in the notice of hearing dated </w:t>
      </w:r>
      <w:r>
        <w:rPr>
          <w:rFonts w:ascii="Open Sans" w:hAnsi="Open Sans"/>
          <w:b w:val="0"/>
          <w:i w:val="0"/>
          <w:color w:val="21759B"/>
          <w:sz w:val="21"/>
        </w:rPr>
        <w:t>[DD Month YYYY]</w:t>
      </w:r>
      <w:r>
        <w:rPr>
          <w:rFonts w:ascii="Open Sans" w:hAnsi="Open Sans"/>
          <w:b w:val="0"/>
          <w:i w:val="0"/>
          <w:sz w:val="21"/>
        </w:rPr>
        <w:t>, and pending any appeal.</w:t>
      </w:r>
    </w:p>
    <w:p>
      <w:pPr>
        <w:keepNext/>
        <w:spacing w:before="200" w:after="60"/>
      </w:pPr>
      <w:r>
        <w:rPr>
          <w:rFonts w:ascii="Montserrat" w:hAnsi="Montserrat"/>
          <w:b/>
          <w:color w:val="191C4A"/>
          <w:sz w:val="21"/>
        </w:rPr>
        <w:t>2. THIS IS NOT A PUNISHMENT</w:t>
      </w:r>
    </w:p>
    <w:p>
      <w:pPr>
        <w:spacing w:after="80"/>
        <w:ind w:left="624" w:hanging="624"/>
        <w:jc w:val="both"/>
      </w:pPr>
      <w:r>
        <w:rPr>
          <w:rFonts w:ascii="Open Sans" w:hAnsi="Open Sans"/>
          <w:b/>
          <w:color w:val="191C4A"/>
          <w:sz w:val="21"/>
        </w:rPr>
        <w:t>2.1</w:t>
        <w:tab/>
      </w:r>
      <w:r>
        <w:rPr>
          <w:rFonts w:ascii="Open Sans" w:hAnsi="Open Sans"/>
          <w:b w:val="0"/>
          <w:i w:val="0"/>
          <w:sz w:val="21"/>
        </w:rPr>
        <w:t>This suspension is a precautionary measure. It is not a punishment, it is not a sanction, and it is not a finding that you have done anything wrong.</w:t>
      </w:r>
    </w:p>
    <w:p>
      <w:pPr>
        <w:spacing w:after="80"/>
        <w:ind w:left="624" w:hanging="624"/>
        <w:jc w:val="both"/>
      </w:pPr>
      <w:r>
        <w:rPr>
          <w:rFonts w:ascii="Open Sans" w:hAnsi="Open Sans"/>
          <w:b/>
          <w:color w:val="191C4A"/>
          <w:sz w:val="21"/>
        </w:rPr>
        <w:t>2.2</w:t>
        <w:tab/>
      </w:r>
      <w:r>
        <w:rPr>
          <w:rFonts w:ascii="Open Sans" w:hAnsi="Open Sans"/>
          <w:b w:val="0"/>
          <w:i w:val="0"/>
          <w:sz w:val="21"/>
        </w:rPr>
        <w:t xml:space="preserve">You remain an employee of </w:t>
      </w:r>
      <w:r>
        <w:rPr>
          <w:rFonts w:ascii="Open Sans" w:hAnsi="Open Sans"/>
          <w:b w:val="0"/>
          <w:i w:val="0"/>
          <w:color w:val="21759B"/>
          <w:sz w:val="21"/>
        </w:rPr>
        <w:t>[YOUR COMPANY NAME]</w:t>
      </w:r>
      <w:r>
        <w:rPr>
          <w:rFonts w:ascii="Open Sans" w:hAnsi="Open Sans"/>
          <w:b w:val="0"/>
          <w:i w:val="0"/>
          <w:sz w:val="21"/>
        </w:rPr>
        <w:t xml:space="preserve"> for the whole period of the suspension.</w:t>
      </w:r>
    </w:p>
    <w:p>
      <w:pPr>
        <w:spacing w:after="80"/>
        <w:ind w:left="624" w:hanging="624"/>
        <w:jc w:val="both"/>
      </w:pPr>
      <w:r>
        <w:rPr>
          <w:rFonts w:ascii="Open Sans" w:hAnsi="Open Sans"/>
          <w:b/>
          <w:color w:val="191C4A"/>
          <w:sz w:val="21"/>
        </w:rPr>
        <w:t>2.3</w:t>
        <w:tab/>
      </w:r>
      <w:r>
        <w:rPr>
          <w:rFonts w:ascii="Open Sans" w:hAnsi="Open Sans"/>
          <w:b w:val="0"/>
          <w:i w:val="0"/>
          <w:sz w:val="21"/>
        </w:rPr>
        <w:t>You will be paid your full remuneration and you keep all your benefits for the whole period of the suspension. No deduction will be made from your pay because of this suspension.</w:t>
      </w:r>
    </w:p>
    <w:p>
      <w:pPr>
        <w:spacing w:after="80"/>
        <w:ind w:left="624" w:hanging="624"/>
        <w:jc w:val="both"/>
      </w:pPr>
      <w:r>
        <w:rPr>
          <w:rFonts w:ascii="Open Sans" w:hAnsi="Open Sans"/>
          <w:b/>
          <w:color w:val="191C4A"/>
          <w:sz w:val="21"/>
        </w:rPr>
        <w:t>2.4</w:t>
        <w:tab/>
      </w:r>
      <w:r>
        <w:rPr>
          <w:rFonts w:ascii="Open Sans" w:hAnsi="Open Sans"/>
          <w:b w:val="0"/>
          <w:i w:val="0"/>
          <w:sz w:val="21"/>
        </w:rPr>
        <w:t xml:space="preserve">The suspension will last only as long as it needs to. The hearing is set down for </w:t>
      </w:r>
      <w:r>
        <w:rPr>
          <w:rFonts w:ascii="Open Sans" w:hAnsi="Open Sans"/>
          <w:b w:val="0"/>
          <w:i w:val="0"/>
          <w:color w:val="21759B"/>
          <w:sz w:val="21"/>
        </w:rPr>
        <w:t>[DD Month YYYY]</w:t>
      </w:r>
      <w:r>
        <w:rPr>
          <w:rFonts w:ascii="Open Sans" w:hAnsi="Open Sans"/>
          <w:b w:val="0"/>
          <w:i w:val="0"/>
          <w:sz w:val="21"/>
        </w:rPr>
        <w:t>.</w:t>
      </w:r>
    </w:p>
    <w:p>
      <w:pPr>
        <w:keepNext/>
        <w:spacing w:before="200" w:after="60"/>
      </w:pPr>
      <w:r>
        <w:rPr>
          <w:rFonts w:ascii="Montserrat" w:hAnsi="Montserrat"/>
          <w:b/>
          <w:color w:val="191C4A"/>
          <w:sz w:val="21"/>
        </w:rPr>
        <w:t>3. WHY YOU ARE BEING SUSPENDED</w:t>
      </w:r>
    </w:p>
    <w:p>
      <w:pPr>
        <w:spacing w:after="80" w:before="0"/>
        <w:jc w:val="both"/>
      </w:pPr>
      <w:r>
        <w:rPr>
          <w:rFonts w:ascii="Open Sans" w:hAnsi="Open Sans"/>
          <w:b w:val="0"/>
          <w:i w:val="0"/>
          <w:sz w:val="21"/>
        </w:rPr>
        <w:t>The reason for this suspension is:</w:t>
      </w:r>
    </w:p>
    <w:p>
      <w:pPr>
        <w:spacing w:after="80"/>
        <w:ind w:left="624" w:hanging="624"/>
        <w:jc w:val="both"/>
      </w:pPr>
      <w:r>
        <w:rPr>
          <w:rFonts w:ascii="Open Sans" w:hAnsi="Open Sans"/>
          <w:b/>
          <w:color w:val="191C4A"/>
          <w:sz w:val="21"/>
        </w:rPr>
        <w:t>3.1</w:t>
        <w:tab/>
      </w:r>
      <w:r>
        <w:rPr>
          <w:rFonts w:ascii="Open Sans" w:hAnsi="Open Sans"/>
          <w:b w:val="0"/>
          <w:i w:val="0"/>
          <w:color w:val="21759B"/>
          <w:sz w:val="21"/>
        </w:rPr>
        <w:t>[Select and keep only the reasons that apply, and delete the rest.]</w:t>
      </w:r>
      <w:r>
        <w:rPr>
          <w:rFonts w:ascii="Open Sans" w:hAnsi="Open Sans"/>
          <w:b w:val="0"/>
          <w:i w:val="0"/>
          <w:sz w:val="21"/>
        </w:rPr>
        <w:t xml:space="preserve"> There is a reasonable risk that you could interfere with witnesses or with evidence relevant to the allegations.</w:t>
      </w:r>
    </w:p>
    <w:p>
      <w:pPr>
        <w:spacing w:after="80"/>
        <w:ind w:left="624" w:hanging="624"/>
        <w:jc w:val="both"/>
      </w:pPr>
      <w:r>
        <w:rPr>
          <w:rFonts w:ascii="Open Sans" w:hAnsi="Open Sans"/>
          <w:b/>
          <w:color w:val="191C4A"/>
          <w:sz w:val="21"/>
        </w:rPr>
        <w:t>3.2</w:t>
        <w:tab/>
      </w:r>
      <w:r>
        <w:rPr>
          <w:rFonts w:ascii="Open Sans" w:hAnsi="Open Sans"/>
          <w:b w:val="0"/>
          <w:i w:val="0"/>
          <w:sz w:val="21"/>
        </w:rPr>
        <w:t>There is a risk to the safety of people, property or the business if you remain at work while the allegations are being dealt with.</w:t>
      </w:r>
    </w:p>
    <w:p>
      <w:pPr>
        <w:spacing w:after="80"/>
        <w:ind w:left="624" w:hanging="624"/>
        <w:jc w:val="both"/>
      </w:pPr>
      <w:r>
        <w:rPr>
          <w:rFonts w:ascii="Open Sans" w:hAnsi="Open Sans"/>
          <w:b/>
          <w:color w:val="191C4A"/>
          <w:sz w:val="21"/>
        </w:rPr>
        <w:t>3.3</w:t>
        <w:tab/>
      </w:r>
      <w:r>
        <w:rPr>
          <w:rFonts w:ascii="Open Sans" w:hAnsi="Open Sans"/>
          <w:b w:val="0"/>
          <w:i w:val="0"/>
          <w:sz w:val="21"/>
        </w:rPr>
        <w:t>The allegations are of such a nature that your continued presence at work pending the hearing is not workable.</w:t>
      </w:r>
    </w:p>
    <w:p>
      <w:pPr>
        <w:spacing w:after="80"/>
        <w:ind w:left="624" w:hanging="624"/>
        <w:jc w:val="both"/>
      </w:pPr>
      <w:r>
        <w:rPr>
          <w:rFonts w:ascii="Open Sans" w:hAnsi="Open Sans"/>
          <w:b/>
          <w:color w:val="191C4A"/>
          <w:sz w:val="21"/>
        </w:rPr>
        <w:t>3.4</w:t>
        <w:tab/>
      </w:r>
      <w:r>
        <w:rPr>
          <w:rFonts w:ascii="Open Sans" w:hAnsi="Open Sans"/>
          <w:b w:val="0"/>
          <w:i w:val="0"/>
          <w:color w:val="21759B"/>
          <w:sz w:val="21"/>
        </w:rPr>
        <w:t>[Any other reason, stated plainly.]</w:t>
      </w:r>
    </w:p>
    <w:p>
      <w:pPr>
        <w:keepNext/>
        <w:spacing w:before="200" w:after="60"/>
      </w:pPr>
      <w:r>
        <w:rPr>
          <w:rFonts w:ascii="Montserrat" w:hAnsi="Montserrat"/>
          <w:b/>
          <w:color w:val="191C4A"/>
          <w:sz w:val="21"/>
        </w:rPr>
        <w:t>4. WHAT IS EXPECTED OF YOU DURING THE SUSPENSION</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You must be available and contactable during ordinary working hours on </w:t>
      </w:r>
      <w:r>
        <w:rPr>
          <w:rFonts w:ascii="Open Sans" w:hAnsi="Open Sans"/>
          <w:b w:val="0"/>
          <w:i w:val="0"/>
          <w:color w:val="21759B"/>
          <w:sz w:val="21"/>
        </w:rPr>
        <w:t>[+27 XX XXX XXXX]</w:t>
      </w:r>
      <w:r>
        <w:rPr>
          <w:rFonts w:ascii="Open Sans" w:hAnsi="Open Sans"/>
          <w:b w:val="0"/>
          <w:i w:val="0"/>
          <w:sz w:val="21"/>
        </w:rPr>
        <w:t xml:space="preserve"> so that arrangements for the hearing can be made.</w:t>
      </w:r>
    </w:p>
    <w:p>
      <w:pPr>
        <w:spacing w:after="80"/>
        <w:ind w:left="624" w:hanging="624"/>
        <w:jc w:val="both"/>
      </w:pPr>
      <w:r>
        <w:rPr>
          <w:rFonts w:ascii="Open Sans" w:hAnsi="Open Sans"/>
          <w:b/>
          <w:color w:val="191C4A"/>
          <w:sz w:val="21"/>
        </w:rPr>
        <w:t>4.2</w:t>
        <w:tab/>
      </w:r>
      <w:r>
        <w:rPr>
          <w:rFonts w:ascii="Open Sans" w:hAnsi="Open Sans"/>
          <w:b w:val="0"/>
          <w:i w:val="0"/>
          <w:sz w:val="21"/>
        </w:rPr>
        <w:t xml:space="preserve">You may not enter the </w:t>
      </w:r>
      <w:r>
        <w:rPr>
          <w:rFonts w:ascii="Open Sans" w:hAnsi="Open Sans"/>
          <w:b w:val="0"/>
          <w:i w:val="0"/>
          <w:color w:val="21759B"/>
          <w:sz w:val="21"/>
        </w:rPr>
        <w:t>[premises / site]</w:t>
      </w:r>
      <w:r>
        <w:rPr>
          <w:rFonts w:ascii="Open Sans" w:hAnsi="Open Sans"/>
          <w:b w:val="0"/>
          <w:i w:val="0"/>
          <w:sz w:val="21"/>
        </w:rPr>
        <w:t xml:space="preserve"> without arranging it in advance with </w:t>
      </w:r>
      <w:r>
        <w:rPr>
          <w:rFonts w:ascii="Open Sans" w:hAnsi="Open Sans"/>
          <w:b w:val="0"/>
          <w:i w:val="0"/>
          <w:color w:val="21759B"/>
          <w:sz w:val="21"/>
        </w:rPr>
        <w:t>[name]</w:t>
      </w:r>
      <w:r>
        <w:rPr>
          <w:rFonts w:ascii="Open Sans" w:hAnsi="Open Sans"/>
          <w:b w:val="0"/>
          <w:i w:val="0"/>
          <w:sz w:val="21"/>
        </w:rPr>
        <w:t>, except to attend the hearing.</w:t>
      </w:r>
    </w:p>
    <w:p>
      <w:pPr>
        <w:spacing w:after="80"/>
        <w:ind w:left="624" w:hanging="624"/>
        <w:jc w:val="both"/>
      </w:pPr>
      <w:r>
        <w:rPr>
          <w:rFonts w:ascii="Open Sans" w:hAnsi="Open Sans"/>
          <w:b/>
          <w:color w:val="191C4A"/>
          <w:sz w:val="21"/>
        </w:rPr>
        <w:t>4.3</w:t>
        <w:tab/>
      </w:r>
      <w:r>
        <w:rPr>
          <w:rFonts w:ascii="Open Sans" w:hAnsi="Open Sans"/>
          <w:b w:val="0"/>
          <w:i w:val="0"/>
          <w:sz w:val="21"/>
        </w:rPr>
        <w:t xml:space="preserve">You may not contact any witness about these allegations. This does not stop you asking a fellow employee to represent you at the hearing, or asking a witness to give evidence for you, and you may arrange that through </w:t>
      </w:r>
      <w:r>
        <w:rPr>
          <w:rFonts w:ascii="Open Sans" w:hAnsi="Open Sans"/>
          <w:b w:val="0"/>
          <w:i w:val="0"/>
          <w:color w:val="21759B"/>
          <w:sz w:val="21"/>
        </w:rPr>
        <w:t>[name]</w:t>
      </w:r>
      <w:r>
        <w:rPr>
          <w:rFonts w:ascii="Open Sans" w:hAnsi="Open Sans"/>
          <w:b w:val="0"/>
          <w:i w:val="0"/>
          <w:sz w:val="21"/>
        </w:rPr>
        <w:t>.</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You must hand back the following for the period of the suspension: </w:t>
      </w:r>
      <w:r>
        <w:rPr>
          <w:rFonts w:ascii="Open Sans" w:hAnsi="Open Sans"/>
          <w:b w:val="0"/>
          <w:i w:val="0"/>
          <w:color w:val="21759B"/>
          <w:sz w:val="21"/>
        </w:rPr>
        <w:t>[keys, access card, company vehicle, laptop, phone]</w:t>
      </w:r>
      <w:r>
        <w:rPr>
          <w:rFonts w:ascii="Open Sans" w:hAnsi="Open Sans"/>
          <w:b w:val="0"/>
          <w:i w:val="0"/>
          <w:sz w:val="21"/>
        </w:rPr>
        <w:t xml:space="preserve">. You keep </w:t>
      </w:r>
      <w:r>
        <w:rPr>
          <w:rFonts w:ascii="Open Sans" w:hAnsi="Open Sans"/>
          <w:b w:val="0"/>
          <w:i w:val="0"/>
          <w:color w:val="21759B"/>
          <w:sz w:val="21"/>
        </w:rPr>
        <w:t>[items the employee needs, for example a company phone used to arrange the hearing]</w:t>
      </w:r>
      <w:r>
        <w:rPr>
          <w:rFonts w:ascii="Open Sans" w:hAnsi="Open Sans"/>
          <w:b w:val="0"/>
          <w:i w:val="0"/>
          <w:sz w:val="21"/>
        </w:rPr>
        <w:t>.</w:t>
      </w:r>
    </w:p>
    <w:p>
      <w:pPr>
        <w:spacing w:after="80"/>
        <w:ind w:left="624" w:hanging="624"/>
        <w:jc w:val="both"/>
      </w:pPr>
      <w:r>
        <w:rPr>
          <w:rFonts w:ascii="Open Sans" w:hAnsi="Open Sans"/>
          <w:b/>
          <w:color w:val="191C4A"/>
          <w:sz w:val="21"/>
        </w:rPr>
        <w:t>4.5</w:t>
        <w:tab/>
      </w:r>
      <w:r>
        <w:rPr>
          <w:rFonts w:ascii="Open Sans" w:hAnsi="Open Sans"/>
          <w:b w:val="0"/>
          <w:i w:val="0"/>
          <w:sz w:val="21"/>
        </w:rPr>
        <w:t xml:space="preserve">If you need access to any document to prepare for the hearing, ask </w:t>
      </w:r>
      <w:r>
        <w:rPr>
          <w:rFonts w:ascii="Open Sans" w:hAnsi="Open Sans"/>
          <w:b w:val="0"/>
          <w:i w:val="0"/>
          <w:color w:val="21759B"/>
          <w:sz w:val="21"/>
        </w:rPr>
        <w:t>[name]</w:t>
      </w:r>
      <w:r>
        <w:rPr>
          <w:rFonts w:ascii="Open Sans" w:hAnsi="Open Sans"/>
          <w:b w:val="0"/>
          <w:i w:val="0"/>
          <w:sz w:val="21"/>
        </w:rPr>
        <w:t xml:space="preserve"> and it will be arranged.</w:t>
      </w:r>
    </w:p>
    <w:p>
      <w:pPr>
        <w:keepNext/>
        <w:spacing w:before="200" w:after="60"/>
      </w:pPr>
      <w:r>
        <w:rPr>
          <w:rFonts w:ascii="Montserrat" w:hAnsi="Montserrat"/>
          <w:b/>
          <w:color w:val="191C4A"/>
          <w:sz w:val="21"/>
        </w:rPr>
        <w:t>5. YOUR RIGHT TO MAKE REPRESENTATIONS</w:t>
      </w:r>
    </w:p>
    <w:p>
      <w:pPr>
        <w:spacing w:after="80" w:before="0"/>
        <w:jc w:val="both"/>
      </w:pPr>
      <w:r>
        <w:rPr>
          <w:rFonts w:ascii="Open Sans" w:hAnsi="Open Sans"/>
          <w:b w:val="0"/>
          <w:i w:val="0"/>
          <w:sz w:val="21"/>
        </w:rPr>
        <w:t xml:space="preserve">If you believe that you should not be suspended, you may say so in writing to </w:t>
      </w:r>
      <w:r>
        <w:rPr>
          <w:rFonts w:ascii="Open Sans" w:hAnsi="Open Sans"/>
          <w:b w:val="0"/>
          <w:i w:val="0"/>
          <w:color w:val="21759B"/>
          <w:sz w:val="21"/>
        </w:rPr>
        <w:t>[name]</w:t>
      </w:r>
      <w:r>
        <w:rPr>
          <w:rFonts w:ascii="Open Sans" w:hAnsi="Open Sans"/>
          <w:b w:val="0"/>
          <w:i w:val="0"/>
          <w:sz w:val="21"/>
        </w:rPr>
        <w:t xml:space="preserve"> at </w:t>
      </w:r>
      <w:r>
        <w:rPr>
          <w:rFonts w:ascii="Open Sans" w:hAnsi="Open Sans"/>
          <w:b w:val="0"/>
          <w:i w:val="0"/>
          <w:color w:val="21759B"/>
          <w:sz w:val="21"/>
        </w:rPr>
        <w:t>[email@yourbusiness.co.za]</w:t>
      </w:r>
      <w:r>
        <w:rPr>
          <w:rFonts w:ascii="Open Sans" w:hAnsi="Open Sans"/>
          <w:b w:val="0"/>
          <w:i w:val="0"/>
          <w:sz w:val="21"/>
        </w:rPr>
        <w:t xml:space="preserve"> within </w:t>
      </w:r>
      <w:r>
        <w:rPr>
          <w:rFonts w:ascii="Open Sans" w:hAnsi="Open Sans"/>
          <w:b w:val="0"/>
          <w:i w:val="0"/>
          <w:color w:val="21759B"/>
          <w:sz w:val="21"/>
        </w:rPr>
        <w:t>[2]</w:t>
      </w:r>
      <w:r>
        <w:rPr>
          <w:rFonts w:ascii="Open Sans" w:hAnsi="Open Sans"/>
          <w:b w:val="0"/>
          <w:i w:val="0"/>
          <w:sz w:val="21"/>
        </w:rPr>
        <w:t xml:space="preserve"> working days of receiving this letter. Your reasons will be considered and you will be given an answer in writing.</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 and job title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w:t>
            </w:r>
            <w:r>
              <w:rPr>
                <w:rFonts w:ascii="Open Sans" w:hAnsi="Open Sans"/>
                <w:b w:val="0"/>
                <w:i w:val="0"/>
                <w:color w:val="21759B"/>
                <w:sz w:val="21"/>
              </w:rPr>
              <w:t>[Job title]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Received by the employee 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signature</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the employee refuses to sign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[Noted by:]</w:t>
            </w:r>
            <w:r>
              <w:rPr>
                <w:rFonts w:ascii="Open Sans" w:hAnsi="Open Sans"/>
                <w:b w:val="0"/>
                <w:i w:val="0"/>
                <w:sz w:val="21"/>
              </w:rPr>
              <w:t xml:space="preserve"> </w:t>
            </w:r>
            <w:r>
              <w:rPr>
                <w:rFonts w:ascii="Open Sans" w:hAnsi="Open Sans"/>
                <w:b w:val="0"/>
                <w:i w:val="0"/>
                <w:color w:val="21759B"/>
                <w:sz w:val="21"/>
              </w:rPr>
              <w:t>[Full name]</w:t>
            </w:r>
            <w:r>
              <w:rPr>
                <w:rFonts w:ascii="Open Sans" w:hAnsi="Open Sans"/>
                <w:b w:val="0"/>
                <w:i w:val="0"/>
                <w:sz w:val="21"/>
              </w:rPr>
              <w:t xml:space="preserve">, </w:t>
            </w:r>
            <w:r>
              <w:rPr>
                <w:rFonts w:ascii="Open Sans" w:hAnsi="Open Sans"/>
                <w:b w:val="0"/>
                <w:i w:val="0"/>
                <w:color w:val="21759B"/>
                <w:sz w:val="21"/>
              </w:rPr>
              <w:t>[Signature]</w:t>
            </w:r>
            <w:r>
              <w:rPr>
                <w:rFonts w:ascii="Open Sans" w:hAnsi="Open Sans"/>
                <w:b w:val="0"/>
                <w:i w:val="0"/>
                <w:sz w:val="21"/>
              </w:rPr>
              <w:t xml:space="preserve">, </w:t>
            </w: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suspension is not necessary but you want the employee away from a particular area or task, a temporary transfer or a change of duties on full pay is a less drastic option, and it is usually easier to defend. Record whichever you choose and why.</w:t>
      </w:r>
    </w:p>
    <w:p>
      <w:r>
        <w:br w:type="page"/>
      </w:r>
    </w:p>
    <w:p>
      <w:pPr>
        <w:spacing w:before="0" w:after="20"/>
      </w:pPr>
      <w:r>
        <w:rPr>
          <w:rFonts w:ascii="Montserrat" w:hAnsi="Montserrat"/>
          <w:b/>
          <w:color w:val="191C4A"/>
          <w:sz w:val="28"/>
        </w:rPr>
        <w:t>Form D: THE HEARING RECORD</w:t>
      </w:r>
    </w:p>
    <w:p>
      <w:pPr>
        <w:spacing w:before="0" w:after="160"/>
      </w:pPr>
      <w:r>
        <w:rPr>
          <w:rFonts w:ascii="Open Sans" w:hAnsi="Open Sans"/>
          <w:color w:val="6B6870"/>
          <w:sz w:val="18"/>
        </w:rPr>
        <w:t>Completed by the chairperson, or by a minute taker, during the hearing. This is the document the CCMA will read.</w:t>
      </w:r>
    </w:p>
    <w:p>
      <w:pPr>
        <w:spacing w:before="0" w:after="200"/>
        <w:pBdr>
          <w:bottom w:val="single" w:sz="12" w:space="1" w:color="D7B428"/>
        </w:pBdr>
      </w:pPr>
    </w:p>
    <w:p>
      <w:pPr>
        <w:pStyle w:val="Heading2"/>
      </w:pPr>
      <w:r>
        <w:t>D1. Details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[DIS/2026/001]</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w:t>
            </w:r>
            <w:r>
              <w:rPr>
                <w:rFonts w:ascii="Open Sans" w:hAnsi="Open Sans"/>
                <w:b w:val="0"/>
                <w:i w:val="0"/>
                <w:color w:val="21759B"/>
                <w:sz w:val="21"/>
              </w:rPr>
              <w:t>[employee number]</w:t>
            </w:r>
            <w:r>
              <w:rPr>
                <w:rFonts w:ascii="Open Sans" w:hAnsi="Open Sans"/>
                <w:b w:val="0"/>
                <w:i w:val="0"/>
                <w:sz w:val="21"/>
              </w:rPr>
              <w:t xml:space="preserve">, </w:t>
            </w:r>
            <w:r>
              <w:rPr>
                <w:rFonts w:ascii="Open Sans" w:hAnsi="Open Sans"/>
                <w:b w:val="0"/>
                <w:i w:val="0"/>
                <w:color w:val="21759B"/>
                <w:sz w:val="21"/>
              </w:rPr>
              <w:t>[job title]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hearing</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Started at / ended at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 </w:t>
            </w:r>
            <w:r>
              <w:rPr>
                <w:rFonts w:ascii="Open Sans" w:hAnsi="Open Sans"/>
                <w:b w:val="0"/>
                <w:i w:val="0"/>
                <w:color w:val="21759B"/>
                <w:sz w:val="21"/>
              </w:rPr>
              <w:t>[HH:MM]</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[Room and address]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Language of the hearing</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[Language]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Notice of hearing dated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received by the employee at </w:t>
            </w:r>
            <w:r>
              <w:rPr>
                <w:rFonts w:ascii="Open Sans" w:hAnsi="Open Sans"/>
                <w:b w:val="0"/>
                <w:i w:val="0"/>
                <w:color w:val="21759B"/>
                <w:sz w:val="21"/>
              </w:rPr>
              <w:t>[HH:MM]</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Hours of notice actually given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hours</w:t>
            </w:r>
          </w:p>
        </w:tc>
      </w:tr>
    </w:tbl>
    <w:p>
      <w:pPr>
        <w:pStyle w:val="Heading2"/>
      </w:pPr>
      <w:r>
        <w:t>D2. Attendance</w:t>
      </w:r>
    </w:p>
    <w:tbl>
      <w:tblPr>
        <w:tblW w:type="dxa" w:w="9025"/>
        <w:jc w:val="center"/>
        <w:tblLayout w:type="fixed"/>
        <w:tblLook w:firstColumn="1" w:firstRow="1" w:lastColumn="0" w:lastRow="0" w:noHBand="0" w:noVBand="1" w:val="04A0"/>
      </w:tblPr>
      <w:tblGrid>
        <w:gridCol w:w="2166"/>
        <w:gridCol w:w="2166"/>
        <w:gridCol w:w="3249"/>
        <w:gridCol w:w="1444"/>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FULL NAME</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JOB TITLE OR CAPACITY</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SIGNATURE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Chairperson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[Capacity, and confirmation that this person did not investigate and did not lay the charge]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Presenting the employer's case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Employee's representative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[Fellow employee / trade union representative / none, see D3]</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Interpreter</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 / not required]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[Language]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Minute taker</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 / the chairperson kept the record]</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Employer's witness 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Employer's witness 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Employee's witness 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Employee's witness 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[Job title]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[Signature]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Witnesses wait outside and come in one at a time to give evidence. That way nobody shapes their evidence around what they have just heard. The employee and the employee's representative stay in the room throughout.</w:t>
      </w:r>
    </w:p>
    <w:p>
      <w:pPr>
        <w:pStyle w:val="Heading2"/>
      </w:pPr>
      <w:r>
        <w:t>D3. Preliminaries, before any evidence is led</w:t>
      </w:r>
    </w:p>
    <w:p>
      <w:pPr>
        <w:spacing w:after="120" w:before="0"/>
        <w:jc w:val="both"/>
      </w:pPr>
      <w:r>
        <w:rPr>
          <w:rFonts w:ascii="Open Sans" w:hAnsi="Open Sans"/>
          <w:b w:val="0"/>
          <w:i w:val="0"/>
          <w:sz w:val="21"/>
        </w:rPr>
        <w:t>The chairperson works through this list out loud, at the start, and records the answers. It takes four minutes and it removes most procedural attacks.</w:t>
      </w:r>
    </w:p>
    <w:tbl>
      <w:tblPr>
        <w:tblW w:type="dxa" w:w="9025"/>
        <w:jc w:val="center"/>
        <w:tblLayout w:type="fixed"/>
        <w:tblLook w:firstColumn="1" w:firstRow="1" w:lastColumn="0" w:lastRow="0" w:noHBand="0" w:noVBand="1" w:val="04A0"/>
      </w:tblPr>
      <w:tblGrid>
        <w:gridCol w:w="3790"/>
        <w:gridCol w:w="2166"/>
        <w:gridCol w:w="3068"/>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CHAIRPERSON ASKS OR CONFIRMS</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Are you </w:t>
            </w:r>
            <w:r>
              <w:rPr>
                <w:rFonts w:ascii="Open Sans" w:hAnsi="Open Sans"/>
                <w:b w:val="0"/>
                <w:i w:val="0"/>
                <w:color w:val="21759B"/>
                <w:sz w:val="17"/>
              </w:rPr>
              <w:t>[employee name]</w:t>
            </w:r>
            <w:r>
              <w:rPr>
                <w:rFonts w:ascii="Open Sans" w:hAnsi="Open Sans"/>
                <w:b w:val="0"/>
                <w:i w:val="0"/>
                <w:sz w:val="17"/>
              </w:rPr>
              <w:t xml:space="preserve">, employed as </w:t>
            </w:r>
            <w:r>
              <w:rPr>
                <w:rFonts w:ascii="Open Sans" w:hAnsi="Open Sans"/>
                <w:b w:val="0"/>
                <w:i w:val="0"/>
                <w:color w:val="21759B"/>
                <w:sz w:val="17"/>
              </w:rPr>
              <w:t>[job title]</w:t>
            </w:r>
            <w:r>
              <w:rPr>
                <w:rFonts w:ascii="Open Sans" w:hAnsi="Open Sans"/>
                <w:b w:val="0"/>
                <w:i w:val="0"/>
                <w:sz w:val="17"/>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Did you receive the notice of hearing, and when?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on DD Month YYYY at HH:MM]</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[At least 48 hours before this hearing? Yes / No]</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understand the charges? They are now read out and explained.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[If no, explain again and record how]</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understand that you may be assisted by a fellow employee or a trade union representative?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[If the employee has chosen not to be represented, record that it was their choice]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the language of this hearing a language you understand, or do you want an interpreter?</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[Understood / Interpreter required]</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[If required and not available, postpone]</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have any objection to me as chairperson?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 / Yes: reason]</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[If yes, the chairperson must deal with it and record the ruling]</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need more time to prepare, or do you want to apply for a postponement?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 / Yes: reason]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[Record the ruling and the reason for it]</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Are you ready to proceed?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Any other preliminary point?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[None / Describe]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[Ruling]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employee asks for a postponement to arrange a representative or to prepare, grant it unless the reason is plainly an attempt to delay. A short postponement costs you a few days. Refusing a reasonable one can cost you the whole case.</w:t>
      </w:r>
    </w:p>
    <w:p>
      <w:pPr>
        <w:pStyle w:val="Heading2"/>
      </w:pPr>
      <w:r>
        <w:t>D4. The employee's plea to each charge</w:t>
      </w:r>
    </w:p>
    <w:tbl>
      <w:tblPr>
        <w:tblW w:type="dxa" w:w="9025"/>
        <w:jc w:val="center"/>
        <w:tblLayout w:type="fixed"/>
        <w:tblLook w:firstColumn="1" w:firstRow="1" w:lastColumn="0" w:lastRow="0" w:noHBand="0" w:noVBand="1" w:val="04A0"/>
      </w:tblPr>
      <w:tblGrid>
        <w:gridCol w:w="722"/>
        <w:gridCol w:w="3790"/>
        <w:gridCol w:w="1444"/>
        <w:gridCol w:w="3068"/>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CHARGE</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ALLEGATION, IN SHORT</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PLEA</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ANYTHING THE EMPLOYEE SAID ABOUT THE PLEA</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 of charge 1]</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[Record it]</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 of charge 2]</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[Record it]</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 of charge 3]</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[Record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plea of guilty does not end the hearing. The chairperson must still be satisfied that the employee understands the charge and what pleading guilty means, and the employer still leads enough evidence for the chairperson to decide on a sanction. Then go straight to mitigation in Form E.</w:t>
      </w:r>
    </w:p>
    <w:p>
      <w:pPr>
        <w:pStyle w:val="Heading2"/>
      </w:pPr>
      <w:r>
        <w:t>D5. The employer's case</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Opening summary by the person presenting the employer's case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[Two or three lines: what the employer says happened and what will be proved]</w:t>
            </w:r>
          </w:p>
        </w:tc>
      </w:tr>
    </w:tbl>
    <w:tbl>
      <w:tblPr>
        <w:tblW w:type="dxa" w:w="9025"/>
        <w:jc w:val="center"/>
        <w:tblLayout w:type="fixed"/>
        <w:tblLook w:firstColumn="1" w:firstRow="1" w:lastColumn="0" w:lastRow="0" w:noHBand="0" w:noVBand="1" w:val="04A0"/>
      </w:tblPr>
      <w:tblGrid>
        <w:gridCol w:w="1083"/>
        <w:gridCol w:w="2978"/>
        <w:gridCol w:w="2707"/>
        <w:gridCol w:w="2256"/>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WITNESS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 GIVEN, IN SUMMARY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PUT BY THE EMPLOYEE OR THE REPRESENTATIVE, AND THE ANSWERS</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FROM THE CHAIRPERSON, AND THE ANSWERS</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1]</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this witness said, in order, in plain sentences]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2]</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3]</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bl>
    <w:tbl>
      <w:tblPr>
        <w:tblW w:type="dxa" w:w="9025"/>
        <w:jc w:val="center"/>
        <w:tblLayout w:type="fixed"/>
        <w:tblLook w:firstColumn="1" w:firstRow="1" w:lastColumn="0" w:lastRow="0" w:noHBand="0" w:noVBand="1" w:val="04A0"/>
      </w:tblPr>
      <w:tblGrid>
        <w:gridCol w:w="902"/>
        <w:gridCol w:w="4061"/>
        <w:gridCol w:w="1805"/>
        <w:gridCol w:w="2256"/>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EXHIBIT</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DOCUMENT OR ITEM HANDED IN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HANDED IN BY</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OBJECTION, IF ANY</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[None / the objection and the ruling]</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[None]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[None]</w:t>
            </w:r>
          </w:p>
        </w:tc>
      </w:tr>
    </w:tbl>
    <w:p>
      <w:pPr>
        <w:pStyle w:val="Heading2"/>
      </w:pPr>
      <w:r>
        <w:t>D6. The employee's case</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employee's version, in the employee's own words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[Record what the employee says happened, in order. Write it as the employee tells it, not as you would summarise it.]</w:t>
            </w:r>
          </w:p>
        </w:tc>
      </w:tr>
    </w:tbl>
    <w:tbl>
      <w:tblPr>
        <w:tblW w:type="dxa" w:w="9025"/>
        <w:jc w:val="center"/>
        <w:tblLayout w:type="fixed"/>
        <w:tblLook w:firstColumn="1" w:firstRow="1" w:lastColumn="0" w:lastRow="0" w:noHBand="0" w:noVBand="1" w:val="04A0"/>
      </w:tblPr>
      <w:tblGrid>
        <w:gridCol w:w="1083"/>
        <w:gridCol w:w="2978"/>
        <w:gridCol w:w="2707"/>
        <w:gridCol w:w="2256"/>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WITNESS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 GIVEN, IN SUMMARY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PUT BY THE EMPLOYER'S REPRESENTATIVE, AND THE ANSWERS</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FROM THE CHAIRPERSON, AND THE ANSWERS</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[Employee]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employee's own evidence]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1]</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2]</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[Question and answer]</w:t>
            </w:r>
          </w:p>
        </w:tc>
      </w:tr>
    </w:tbl>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Documents handed in by the employee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[Exhibit D: description. Exhibit E: description.]</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Closing argument for the employer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[Summary]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Closing argument for the employee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[Summary]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Adjournment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The hearing adjourned at </w:t>
            </w:r>
            <w:r>
              <w:rPr>
                <w:rFonts w:ascii="Open Sans" w:hAnsi="Open Sans"/>
                <w:b w:val="0"/>
                <w:i w:val="0"/>
                <w:color w:val="21759B"/>
                <w:sz w:val="21"/>
              </w:rPr>
              <w:t>[HH:MM]</w:t>
            </w:r>
            <w:r>
              <w:rPr>
                <w:rFonts w:ascii="Open Sans" w:hAnsi="Open Sans"/>
                <w:b w:val="0"/>
                <w:i w:val="0"/>
                <w:sz w:val="21"/>
              </w:rPr>
              <w:t xml:space="preserve"> for the chairperson to consider the evidence, and resumed at </w:t>
            </w:r>
            <w:r>
              <w:rPr>
                <w:rFonts w:ascii="Open Sans" w:hAnsi="Open Sans"/>
                <w:b w:val="0"/>
                <w:i w:val="0"/>
                <w:color w:val="21759B"/>
                <w:sz w:val="21"/>
              </w:rPr>
              <w:t>[HH:MM]</w:t>
            </w:r>
          </w:p>
        </w:tc>
      </w:tr>
    </w:tbl>
    <w:p>
      <w:pPr>
        <w:pStyle w:val="Heading2"/>
      </w:pPr>
      <w:r>
        <w:t>D7. The chairperson's findings, charge by charge</w:t>
      </w:r>
    </w:p>
    <w:p>
      <w:pPr>
        <w:spacing w:after="120" w:before="0"/>
        <w:jc w:val="both"/>
      </w:pPr>
      <w:r>
        <w:rPr>
          <w:rFonts w:ascii="Open Sans" w:hAnsi="Open Sans"/>
          <w:b w:val="0"/>
          <w:i w:val="0"/>
          <w:sz w:val="21"/>
        </w:rPr>
        <w:t>Deal with each charge separately. Do not write one paragraph covering all of them. For each charge, say what facts you find were proved, what evidence you relied on, and where the two versions differ, which one you accept and why.</w:t>
      </w:r>
    </w:p>
    <w:tbl>
      <w:tblPr>
        <w:tblW w:type="dxa" w:w="9025"/>
        <w:jc w:val="center"/>
        <w:tblLayout w:type="fixed"/>
        <w:tblLook w:firstColumn="1" w:firstRow="1" w:lastColumn="0" w:lastRow="0" w:noHBand="0" w:noVBand="1" w:val="04A0"/>
      </w:tblPr>
      <w:tblGrid>
        <w:gridCol w:w="722"/>
        <w:gridCol w:w="2437"/>
        <w:gridCol w:w="4242"/>
        <w:gridCol w:w="1624"/>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CHARGE</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FACTS I FIND WERE PROVED</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EVIDENCE I RELIED ON, AND WHY I PREFERRED THAT VERSION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FINDING</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facts, stated as findings]</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the witness or the document you relied on.]</w:t>
            </w:r>
            <w:r>
              <w:rPr>
                <w:rFonts w:ascii="Open Sans" w:hAnsi="Open Sans"/>
                <w:b w:val="0"/>
                <w:i w:val="0"/>
                <w:sz w:val="17"/>
              </w:rPr>
              <w:t xml:space="preserve"> </w:t>
            </w:r>
            <w:r>
              <w:rPr>
                <w:rFonts w:ascii="Open Sans" w:hAnsi="Open Sans"/>
                <w:b w:val="0"/>
                <w:i w:val="0"/>
                <w:color w:val="21759B"/>
                <w:sz w:val="17"/>
              </w:rPr>
              <w:t>[Where two versions conflict, say which one you accept and why: consistency, corroboration, or fit with the documents]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[Guilty / Not guilty]</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[Facts]</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[Reasons]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[Guilty / Not guilty]</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[Facts]</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[Reasons]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[Guilty / Not guilty]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standard is the balance of probabilities, which means more likely than not. It is not the criminal standard of beyond reasonable doubt. You are not a court and this is not a criminal trial. But "more likely than not" still needs evidence, and a suspicion is not evidence.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Findings first. Do not read mitigation, do not look at the employee's record, and do not think about the sanction until every charge has a finding and a reason written next to it. Then, and only then, go to Form E.</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Findings given to the parties at</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 signature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 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bl>
    <w:p>
      <w:r>
        <w:br w:type="page"/>
      </w:r>
    </w:p>
    <w:p>
      <w:pPr>
        <w:spacing w:before="0" w:after="20"/>
      </w:pPr>
      <w:r>
        <w:rPr>
          <w:rFonts w:ascii="Montserrat" w:hAnsi="Montserrat"/>
          <w:b/>
          <w:color w:val="191C4A"/>
          <w:sz w:val="28"/>
        </w:rPr>
        <w:t>Form E: MITIGATION, AGGRAVATION AND SANCTION</w:t>
      </w:r>
    </w:p>
    <w:p>
      <w:pPr>
        <w:spacing w:before="0" w:after="160"/>
      </w:pPr>
      <w:r>
        <w:rPr>
          <w:rFonts w:ascii="Open Sans" w:hAnsi="Open Sans"/>
          <w:color w:val="6B6870"/>
          <w:sz w:val="18"/>
        </w:rPr>
        <w:t>Completed by the chairperson after the findings and only after them. Both sides are heard again before any sanction is decided.</w:t>
      </w:r>
    </w:p>
    <w:p>
      <w:pPr>
        <w:spacing w:before="0" w:after="200"/>
        <w:pBdr>
          <w:bottom w:val="single" w:sz="12" w:space="1" w:color="D7B428"/>
        </w:pBdr>
      </w:pPr>
    </w:p>
    <w:p>
      <w:pPr>
        <w:pStyle w:val="Heading2"/>
      </w:pPr>
      <w:r>
        <w:t>E1. Mitigation, from the employee</w:t>
      </w:r>
    </w:p>
    <w:p>
      <w:pPr>
        <w:spacing w:after="120" w:before="0"/>
        <w:jc w:val="both"/>
      </w:pPr>
      <w:r>
        <w:rPr>
          <w:rFonts w:ascii="Open Sans" w:hAnsi="Open Sans"/>
          <w:b w:val="0"/>
          <w:i w:val="0"/>
          <w:sz w:val="21"/>
        </w:rPr>
        <w:t>The chairperson asks the employee, or the employee's representative, what should be taken into account before a sanction is decided. Record what is said, even where you do not accept it.</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Length of service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 years Y months]</w:t>
            </w:r>
            <w:r>
              <w:rPr>
                <w:rFonts w:ascii="Open Sans" w:hAnsi="Open Sans"/>
                <w:b w:val="0"/>
                <w:i w:val="0"/>
                <w:sz w:val="21"/>
              </w:rPr>
              <w:t xml:space="preserve">, since </w:t>
            </w:r>
            <w:r>
              <w:rPr>
                <w:rFonts w:ascii="Open Sans" w:hAnsi="Open Sans"/>
                <w:b w:val="0"/>
                <w:i w:val="0"/>
                <w:color w:val="21759B"/>
                <w:sz w:val="21"/>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Disciplinary record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[Clean / Written warning for ... dated ..., valid until ... / Final written warning for ... dated ..., valid until ...]</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Personal circumstances the employee asks you to consider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[Dependants, health, financial position, anything the employee raises]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Does the employee admit the misconduct and show remorse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and what was said / No]</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there provocation, pressure, an instruction from someone else, or a genuine misunderstanding</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[Describe / None raised]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Has the employee offered to make good the loss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 Yes: what was offered. Note that repayment does not undo dishonesty]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Anything else the employee wants considered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[Record it]</w:t>
            </w:r>
          </w:p>
        </w:tc>
      </w:tr>
    </w:tbl>
    <w:p>
      <w:pPr>
        <w:pStyle w:val="Heading2"/>
      </w:pPr>
      <w:r>
        <w:t>E2. Aggravation, from the employer</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serious is the misconduct, and why</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effect on the business, on clients, on other employees or on safety]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value of any loss or damage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 0.00]</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the misconduct deliberate, or careless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[Deliberate / Reckless / Careless]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it a single act or a pattern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[Single / Repeated, with dates]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Valid warnings on the file for the same or similar misconduct</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[None / Written warning dated ..., valid until ... / Final written warning dated ..., valid until ...]</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Has the trust relationship broken down, and on what basis do you say so</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[Explain, with reference to the job and to what was found proved. Do not simply assert it]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Anything else the employer wants considered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[Record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warning that has expired falls away. It cannot be used to make the next sanction harsher, and it should not be read out in aggravation. Only warnings that are still valid on the date of the hearing count.</w:t>
      </w:r>
    </w:p>
    <w:p>
      <w:pPr>
        <w:pStyle w:val="Heading2"/>
      </w:pPr>
      <w:r>
        <w:t>E3. The factors the chairperson must weigh</w:t>
      </w:r>
    </w:p>
    <w:p>
      <w:pPr>
        <w:spacing w:after="120" w:before="0"/>
        <w:jc w:val="both"/>
      </w:pPr>
      <w:r>
        <w:rPr>
          <w:rFonts w:ascii="Open Sans" w:hAnsi="Open Sans"/>
          <w:b w:val="0"/>
          <w:i w:val="0"/>
          <w:sz w:val="21"/>
        </w:rPr>
        <w:t>Work through every row. A sanction that is later found to be too harsh is usually one where the chairperson skipped three of these.</w:t>
      </w:r>
    </w:p>
    <w:tbl>
      <w:tblPr>
        <w:tblW w:type="dxa" w:w="9025"/>
        <w:jc w:val="center"/>
        <w:tblLayout w:type="fixed"/>
        <w:tblLook w:firstColumn="1" w:firstRow="1" w:lastColumn="0" w:lastRow="0" w:noHBand="0" w:noVBand="1" w:val="04A0"/>
      </w:tblPr>
      <w:tblGrid>
        <w:gridCol w:w="2166"/>
        <w:gridCol w:w="4151"/>
        <w:gridCol w:w="2707"/>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FACTOR</w:t>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ASK</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 FOUND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gravity of the misconduct</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serious is it, objectively, in this workplace? What harm was done or risked?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employee's length of service</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long has this person worked here, and how does that weigh?</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employee's disciplinary record</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 valid warnings are on the file, for what, and how recent?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employee's personal circumstances</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Age, dependants, health, financial position, anything raised in mitigation.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nature of the job</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Does the job depend on trust, on handling money or stock, on safety, on working unsupervised or in a client's home?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circumstances of the infringement itself</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Was it planned or a moment's stupidity? Was there provocation? Was the employee under instruction? Did they report it themselves?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Consistency</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has this employer treated other employees for the same or similar misconduct, before and now? If this one is treated differently, why?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Whether a lesser sanction would correct the behaviour</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dismissal the only workable answer, or would a final written warning do the job? Discipline corrects before it punishes.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finding]</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Consistency is the factor small employers lose on most often. If you warned somebody last year for exactly this and you dismiss this employee now, you must be able to explain the difference on the facts, not on how you feel about the two people. If you cannot, apply the same sanction.</w:t>
      </w:r>
    </w:p>
    <w:p>
      <w:pPr>
        <w:pStyle w:val="Heading2"/>
      </w:pPr>
      <w:r>
        <w:t>E4. The sanction</w:t>
      </w:r>
    </w:p>
    <w:tbl>
      <w:tblPr>
        <w:tblW w:type="dxa" w:w="9025"/>
        <w:jc w:val="center"/>
        <w:tblLayout w:type="fixed"/>
        <w:tblLook w:firstColumn="1" w:firstRow="1" w:lastColumn="0" w:lastRow="0" w:noHBand="0" w:noVBand="1" w:val="04A0"/>
      </w:tblPr>
      <w:tblGrid>
        <w:gridCol w:w="2707"/>
        <w:gridCol w:w="5235"/>
        <w:gridCol w:w="1083"/>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SANCTION</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FITS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CHOSEN?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sanction</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charge was not proved, or it was proved but no sanction is warranted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Counselling, recorded in writing</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minor first instance where the employee needs to be told, not punished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Verbal warning, recorded in writing, valid </w:t>
            </w:r>
            <w:r>
              <w:rPr>
                <w:rFonts w:ascii="Open Sans" w:hAnsi="Open Sans"/>
                <w:b w:val="0"/>
                <w:i w:val="0"/>
                <w:color w:val="21759B"/>
                <w:sz w:val="17"/>
              </w:rPr>
              <w:t>[3]</w:t>
            </w:r>
            <w:r>
              <w:rPr>
                <w:rFonts w:ascii="Open Sans" w:hAnsi="Open Sans"/>
                <w:b w:val="0"/>
                <w:i w:val="0"/>
                <w:sz w:val="17"/>
              </w:rPr>
              <w:t xml:space="preserve"> months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minor offence, first time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Written warning, valid </w:t>
            </w:r>
            <w:r>
              <w:rPr>
                <w:rFonts w:ascii="Open Sans" w:hAnsi="Open Sans"/>
                <w:b w:val="0"/>
                <w:i w:val="0"/>
                <w:color w:val="21759B"/>
                <w:sz w:val="17"/>
              </w:rPr>
              <w:t>[6]</w:t>
            </w:r>
            <w:r>
              <w:rPr>
                <w:rFonts w:ascii="Open Sans" w:hAnsi="Open Sans"/>
                <w:b w:val="0"/>
                <w:i w:val="0"/>
                <w:sz w:val="17"/>
              </w:rPr>
              <w:t xml:space="preserve"> months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more serious offence, or a repeat of a minor one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Final written warning, valid </w:t>
            </w:r>
            <w:r>
              <w:rPr>
                <w:rFonts w:ascii="Open Sans" w:hAnsi="Open Sans"/>
                <w:b w:val="0"/>
                <w:i w:val="0"/>
                <w:color w:val="21759B"/>
                <w:sz w:val="17"/>
              </w:rPr>
              <w:t>[12]</w:t>
            </w:r>
            <w:r>
              <w:rPr>
                <w:rFonts w:ascii="Open Sans" w:hAnsi="Open Sans"/>
                <w:b w:val="0"/>
                <w:i w:val="0"/>
                <w:sz w:val="17"/>
              </w:rPr>
              <w:t xml:space="preserve"> months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Serious misconduct that does not warrant dismissal, or a repeat after a written warning. Say plainly that a further offence may lead to dismissal</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combined with a transfer, a demotion, or a period of suspension without pay</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Only where the employee agrees to it as an alternative to dismissal, or where your disciplinary code and the contract expressly allow it. Record the agreement in writing</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 with notice, or with payment in lieu of notice</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misconduct warrants dismissal but is not of a kind that ends the relationship immediately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Summary dismissal, without notice</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Serious misconduct that makes continued employment intolerable, after a fair hearing. See Form G</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Sanction imposed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sanction, per charge if they differ]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a warning: valid until</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dismissal: notice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[Summary, no notice / With notice of 1, 2 or 4 weeks under section 37 of the BCEA / Payment in lieu of notice]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Reasons for this sanction, referring to the factors in E3</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three or four sentences. Name the factors that mattered most and say why a lesser sanction would not do.]</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 signature and 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r>
              <w:rPr>
                <w:rFonts w:ascii="Open Sans" w:hAnsi="Open Sans"/>
                <w:b w:val="0"/>
                <w:i w:val="0"/>
                <w:sz w:val="21"/>
              </w:rPr>
              <w:t xml:space="preserve">, </w:t>
            </w: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Notice under section 37 of the BCEA is one week for six months' service or less, two weeks for more than six months up to one year, and four weeks after a year. Notice is not required where an employee is summarily dismissed for serious misconduct after a fair hearing. On the last day the employee is still paid all remuneration owing and all accrued and untaken annual leave.</w:t>
      </w:r>
    </w:p>
    <w:p>
      <w:r>
        <w:br w:type="page"/>
      </w:r>
    </w:p>
    <w:p>
      <w:pPr>
        <w:spacing w:before="0" w:after="20"/>
      </w:pPr>
      <w:r>
        <w:rPr>
          <w:rFonts w:ascii="Montserrat" w:hAnsi="Montserrat"/>
          <w:b/>
          <w:color w:val="191C4A"/>
          <w:sz w:val="28"/>
        </w:rPr>
        <w:t>Form F: OUTCOME LETTER, APPEAL APPLICATION AND APPEAL OUTCOME</w:t>
      </w:r>
    </w:p>
    <w:p>
      <w:pPr>
        <w:spacing w:before="0" w:after="160"/>
      </w:pPr>
      <w:r>
        <w:rPr>
          <w:rFonts w:ascii="Open Sans" w:hAnsi="Open Sans"/>
          <w:color w:val="6B6870"/>
          <w:sz w:val="18"/>
        </w:rPr>
        <w:t>The outcome letter goes to the employee in writing, with reasons, within [2] working days of the hearing.</w:t>
      </w:r>
    </w:p>
    <w:p>
      <w:pPr>
        <w:spacing w:before="0" w:after="200"/>
        <w:pBdr>
          <w:bottom w:val="single" w:sz="12" w:space="1" w:color="D7B428"/>
        </w:pBdr>
      </w:pPr>
    </w:p>
    <w:p>
      <w:pPr>
        <w:pStyle w:val="Heading2"/>
      </w:pPr>
      <w:r>
        <w:t>F1. Outcome letter</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number and job title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w:t>
            </w:r>
            <w:r>
              <w:rPr>
                <w:rFonts w:ascii="Open Sans" w:hAnsi="Open Sans"/>
                <w:b w:val="0"/>
                <w:i w:val="0"/>
                <w:color w:val="21759B"/>
                <w:sz w:val="21"/>
              </w:rPr>
              <w:t>[Job title]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reference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[DIS/2026/001]</w:t>
            </w:r>
          </w:p>
        </w:tc>
      </w:tr>
    </w:tbl>
    <w:p>
      <w:pPr>
        <w:spacing w:after="120" w:before="120"/>
      </w:pPr>
      <w:r>
        <w:rPr>
          <w:rFonts w:ascii="Open Sans" w:hAnsi="Open Sans"/>
          <w:b w:val="0"/>
          <w:i w:val="0"/>
          <w:sz w:val="21"/>
        </w:rPr>
        <w:t xml:space="preserve">Dear </w:t>
      </w:r>
      <w:r>
        <w:rPr>
          <w:rFonts w:ascii="Open Sans" w:hAnsi="Open Sans"/>
          <w:b w:val="0"/>
          <w:i w:val="0"/>
          <w:color w:val="21759B"/>
          <w:sz w:val="21"/>
        </w:rPr>
        <w:t>[Employee first name]</w:t>
      </w:r>
    </w:p>
    <w:p>
      <w:pPr>
        <w:spacing w:after="120" w:before="0"/>
      </w:pPr>
      <w:r>
        <w:rPr>
          <w:rFonts w:ascii="Open Sans" w:hAnsi="Open Sans"/>
          <w:b/>
          <w:i w:val="0"/>
          <w:sz w:val="21"/>
        </w:rPr>
        <w:t xml:space="preserve">Outcome of the disciplinary hearing held on </w:t>
      </w:r>
      <w:r>
        <w:rPr>
          <w:rFonts w:ascii="Open Sans" w:hAnsi="Open Sans"/>
          <w:b/>
          <w:i w:val="0"/>
          <w:color w:val="21759B"/>
          <w:sz w:val="21"/>
        </w:rPr>
        <w:t>[DD Month YYYY]</w:t>
      </w:r>
    </w:p>
    <w:p>
      <w:pPr>
        <w:spacing w:after="120" w:before="0"/>
        <w:jc w:val="both"/>
      </w:pPr>
      <w:r>
        <w:rPr>
          <w:rFonts w:ascii="Open Sans" w:hAnsi="Open Sans"/>
          <w:b w:val="0"/>
          <w:i w:val="0"/>
          <w:sz w:val="21"/>
        </w:rPr>
        <w:t xml:space="preserve">The disciplinary hearing into the allegations set out in the notice of hearing dated </w:t>
      </w:r>
      <w:r>
        <w:rPr>
          <w:rFonts w:ascii="Open Sans" w:hAnsi="Open Sans"/>
          <w:b w:val="0"/>
          <w:i w:val="0"/>
          <w:color w:val="21759B"/>
          <w:sz w:val="21"/>
        </w:rPr>
        <w:t>[DD Month YYYY]</w:t>
      </w:r>
      <w:r>
        <w:rPr>
          <w:rFonts w:ascii="Open Sans" w:hAnsi="Open Sans"/>
          <w:b w:val="0"/>
          <w:i w:val="0"/>
          <w:sz w:val="21"/>
        </w:rPr>
        <w:t xml:space="preserve"> was held on </w:t>
      </w:r>
      <w:r>
        <w:rPr>
          <w:rFonts w:ascii="Open Sans" w:hAnsi="Open Sans"/>
          <w:b w:val="0"/>
          <w:i w:val="0"/>
          <w:color w:val="21759B"/>
          <w:sz w:val="21"/>
        </w:rPr>
        <w:t>[DD Month YYYY]</w:t>
      </w:r>
      <w:r>
        <w:rPr>
          <w:rFonts w:ascii="Open Sans" w:hAnsi="Open Sans"/>
          <w:b w:val="0"/>
          <w:i w:val="0"/>
          <w:sz w:val="21"/>
        </w:rPr>
        <w:t xml:space="preserve">. You were present and were </w:t>
      </w:r>
      <w:r>
        <w:rPr>
          <w:rFonts w:ascii="Open Sans" w:hAnsi="Open Sans"/>
          <w:b w:val="0"/>
          <w:i w:val="0"/>
          <w:color w:val="21759B"/>
          <w:sz w:val="21"/>
        </w:rPr>
        <w:t>[represented by NAME / not represented, by your own choice]</w:t>
      </w:r>
      <w:r>
        <w:rPr>
          <w:rFonts w:ascii="Open Sans" w:hAnsi="Open Sans"/>
          <w:b w:val="0"/>
          <w:i w:val="0"/>
          <w:sz w:val="21"/>
        </w:rPr>
        <w:t xml:space="preserve">. The chairperson was </w:t>
      </w:r>
      <w:r>
        <w:rPr>
          <w:rFonts w:ascii="Open Sans" w:hAnsi="Open Sans"/>
          <w:b w:val="0"/>
          <w:i w:val="0"/>
          <w:color w:val="21759B"/>
          <w:sz w:val="21"/>
        </w:rPr>
        <w:t>[Full name]</w:t>
      </w:r>
      <w:r>
        <w:rPr>
          <w:rFonts w:ascii="Open Sans" w:hAnsi="Open Sans"/>
          <w:b w:val="0"/>
          <w:i w:val="0"/>
          <w:sz w:val="21"/>
        </w:rPr>
        <w:t>.</w:t>
      </w:r>
    </w:p>
    <w:p>
      <w:pPr>
        <w:spacing w:after="120" w:before="0"/>
        <w:jc w:val="both"/>
      </w:pPr>
      <w:r>
        <w:rPr>
          <w:rFonts w:ascii="Open Sans" w:hAnsi="Open Sans"/>
          <w:b w:val="0"/>
          <w:i w:val="0"/>
          <w:sz w:val="21"/>
        </w:rPr>
        <w:t>The findings on each charge are as follows.</w:t>
      </w:r>
    </w:p>
    <w:tbl>
      <w:tblPr>
        <w:tblW w:type="dxa" w:w="9025"/>
        <w:jc w:val="center"/>
        <w:tblLayout w:type="fixed"/>
        <w:tblLook w:firstColumn="1" w:firstRow="1" w:lastColumn="0" w:lastRow="0" w:noHBand="0" w:noVBand="1" w:val="04A0"/>
      </w:tblPr>
      <w:tblGrid>
        <w:gridCol w:w="722"/>
        <w:gridCol w:w="3339"/>
        <w:gridCol w:w="1534"/>
        <w:gridCol w:w="3429"/>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CHARGE</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ALLEGATION, IN SHORT</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FINDING</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MAIN REASON</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or two sentences]</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 version]</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[Guilty / Not guilty]</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bl>
    <w:p>
      <w:pPr>
        <w:spacing w:after="120" w:before="0"/>
        <w:jc w:val="both"/>
      </w:pPr>
      <w:r>
        <w:rPr>
          <w:rFonts w:ascii="Open Sans" w:hAnsi="Open Sans"/>
          <w:b w:val="0"/>
          <w:i w:val="0"/>
          <w:sz w:val="21"/>
        </w:rPr>
        <w:t xml:space="preserve">The sanction is </w:t>
      </w:r>
      <w:r>
        <w:rPr>
          <w:rFonts w:ascii="Open Sans" w:hAnsi="Open Sans"/>
          <w:b w:val="0"/>
          <w:i w:val="0"/>
          <w:color w:val="21759B"/>
          <w:sz w:val="21"/>
        </w:rPr>
        <w:t>[the sanction]</w:t>
      </w:r>
      <w:r>
        <w:rPr>
          <w:rFonts w:ascii="Open Sans" w:hAnsi="Open Sans"/>
          <w:b w:val="0"/>
          <w:i w:val="0"/>
          <w:sz w:val="21"/>
        </w:rPr>
        <w:t xml:space="preserve">, with effect from </w:t>
      </w:r>
      <w:r>
        <w:rPr>
          <w:rFonts w:ascii="Open Sans" w:hAnsi="Open Sans"/>
          <w:b w:val="0"/>
          <w:i w:val="0"/>
          <w:color w:val="21759B"/>
          <w:sz w:val="21"/>
        </w:rPr>
        <w:t>[DD Month YYYY]</w:t>
      </w:r>
      <w:r>
        <w:rPr>
          <w:rFonts w:ascii="Open Sans" w:hAnsi="Open Sans"/>
          <w:b w:val="0"/>
          <w:i w:val="0"/>
          <w:sz w:val="21"/>
        </w:rPr>
        <w:t xml:space="preserve">. The reasons for the sanction are </w:t>
      </w:r>
      <w:r>
        <w:rPr>
          <w:rFonts w:ascii="Open Sans" w:hAnsi="Open Sans"/>
          <w:b w:val="0"/>
          <w:i w:val="0"/>
          <w:color w:val="21759B"/>
          <w:sz w:val="21"/>
        </w:rPr>
        <w:t>[set out your reasons here, in three or four sentences]</w:t>
      </w:r>
      <w:r>
        <w:rPr>
          <w:rFonts w:ascii="Open Sans" w:hAnsi="Open Sans"/>
          <w:b w:val="0"/>
          <w:i w:val="0"/>
          <w:sz w:val="21"/>
        </w:rPr>
        <w:t>. In deciding the sanction the chairperson took into account the seriousness of the misconduct, your length of service, your disciplinary record, your personal circumstances, the nature of your job, and how this employer has treated other employees for the same conduct.</w:t>
      </w:r>
    </w:p>
    <w:p>
      <w:pPr>
        <w:spacing w:after="120" w:before="0"/>
        <w:jc w:val="both"/>
      </w:pPr>
      <w:r>
        <w:rPr>
          <w:rFonts w:ascii="Open Sans" w:hAnsi="Open Sans"/>
          <w:b w:val="0"/>
          <w:i w:val="0"/>
          <w:color w:val="21759B"/>
          <w:sz w:val="21"/>
        </w:rPr>
        <w:t>[If the sanction is a warning:]</w:t>
      </w:r>
      <w:r>
        <w:rPr>
          <w:rFonts w:ascii="Open Sans" w:hAnsi="Open Sans"/>
          <w:b w:val="0"/>
          <w:i w:val="0"/>
          <w:sz w:val="21"/>
        </w:rPr>
        <w:t xml:space="preserve"> This </w:t>
      </w:r>
      <w:r>
        <w:rPr>
          <w:rFonts w:ascii="Open Sans" w:hAnsi="Open Sans"/>
          <w:b w:val="0"/>
          <w:i w:val="0"/>
          <w:color w:val="21759B"/>
          <w:sz w:val="21"/>
        </w:rPr>
        <w:t>[written / final written]</w:t>
      </w:r>
      <w:r>
        <w:rPr>
          <w:rFonts w:ascii="Open Sans" w:hAnsi="Open Sans"/>
          <w:b w:val="0"/>
          <w:i w:val="0"/>
          <w:sz w:val="21"/>
        </w:rPr>
        <w:t xml:space="preserve"> warning is valid until </w:t>
      </w:r>
      <w:r>
        <w:rPr>
          <w:rFonts w:ascii="Open Sans" w:hAnsi="Open Sans"/>
          <w:b w:val="0"/>
          <w:i w:val="0"/>
          <w:color w:val="21759B"/>
          <w:sz w:val="21"/>
        </w:rPr>
        <w:t>[DD Month YYYY]</w:t>
      </w:r>
      <w:r>
        <w:rPr>
          <w:rFonts w:ascii="Open Sans" w:hAnsi="Open Sans"/>
          <w:b w:val="0"/>
          <w:i w:val="0"/>
          <w:sz w:val="21"/>
        </w:rPr>
        <w:t xml:space="preserve"> and will be kept on your personnel file. A further act of misconduct of this kind during that period may lead to a more serious sanction, up to and including dismissal.</w:t>
      </w:r>
    </w:p>
    <w:p>
      <w:pPr>
        <w:spacing w:after="120" w:before="0"/>
        <w:jc w:val="both"/>
      </w:pPr>
      <w:r>
        <w:rPr>
          <w:rFonts w:ascii="Open Sans" w:hAnsi="Open Sans"/>
          <w:b w:val="0"/>
          <w:i w:val="0"/>
          <w:color w:val="21759B"/>
          <w:sz w:val="21"/>
        </w:rPr>
        <w:t>[If the sanction is dismissal:]</w:t>
      </w:r>
      <w:r>
        <w:rPr>
          <w:rFonts w:ascii="Open Sans" w:hAnsi="Open Sans"/>
          <w:b w:val="0"/>
          <w:i w:val="0"/>
          <w:sz w:val="21"/>
        </w:rPr>
        <w:t xml:space="preserve"> Your employment with </w:t>
      </w:r>
      <w:r>
        <w:rPr>
          <w:rFonts w:ascii="Open Sans" w:hAnsi="Open Sans"/>
          <w:b w:val="0"/>
          <w:i w:val="0"/>
          <w:color w:val="21759B"/>
          <w:sz w:val="21"/>
        </w:rPr>
        <w:t>[YOUR COMPANY NAME]</w:t>
      </w:r>
      <w:r>
        <w:rPr>
          <w:rFonts w:ascii="Open Sans" w:hAnsi="Open Sans"/>
          <w:b w:val="0"/>
          <w:i w:val="0"/>
          <w:sz w:val="21"/>
        </w:rPr>
        <w:t xml:space="preserve"> ends on </w:t>
      </w:r>
      <w:r>
        <w:rPr>
          <w:rFonts w:ascii="Open Sans" w:hAnsi="Open Sans"/>
          <w:b w:val="0"/>
          <w:i w:val="0"/>
          <w:color w:val="21759B"/>
          <w:sz w:val="21"/>
        </w:rPr>
        <w:t>[DD Month YYYY]</w:t>
      </w:r>
      <w:r>
        <w:rPr>
          <w:rFonts w:ascii="Open Sans" w:hAnsi="Open Sans"/>
          <w:b w:val="0"/>
          <w:i w:val="0"/>
          <w:sz w:val="21"/>
        </w:rPr>
        <w:t xml:space="preserve">. You will be paid all remuneration owing to that date and your accrued and untaken annual leave. </w:t>
      </w:r>
      <w:r>
        <w:rPr>
          <w:rFonts w:ascii="Open Sans" w:hAnsi="Open Sans"/>
          <w:b w:val="0"/>
          <w:i w:val="0"/>
          <w:color w:val="21759B"/>
          <w:sz w:val="21"/>
        </w:rPr>
        <w:t>[Notice pay of X weeks will also be paid / Notice is not paid because you were summarily dismissed for serious misconduct]</w:t>
      </w:r>
      <w:r>
        <w:rPr>
          <w:rFonts w:ascii="Open Sans" w:hAnsi="Open Sans"/>
          <w:b w:val="0"/>
          <w:i w:val="0"/>
          <w:sz w:val="21"/>
        </w:rPr>
        <w:t xml:space="preserve">. Your IRP5 and your UI-19 will be issued to you, and a certificate of service will be given to you as required by section 42 of the BCEA. Please return </w:t>
      </w:r>
      <w:r>
        <w:rPr>
          <w:rFonts w:ascii="Open Sans" w:hAnsi="Open Sans"/>
          <w:b w:val="0"/>
          <w:i w:val="0"/>
          <w:color w:val="21759B"/>
          <w:sz w:val="21"/>
        </w:rPr>
        <w:t>[company property]</w:t>
      </w:r>
      <w:r>
        <w:rPr>
          <w:rFonts w:ascii="Open Sans" w:hAnsi="Open Sans"/>
          <w:b w:val="0"/>
          <w:i w:val="0"/>
          <w:sz w:val="21"/>
        </w:rPr>
        <w:t xml:space="preserve"> to </w:t>
      </w:r>
      <w:r>
        <w:rPr>
          <w:rFonts w:ascii="Open Sans" w:hAnsi="Open Sans"/>
          <w:b w:val="0"/>
          <w:i w:val="0"/>
          <w:color w:val="21759B"/>
          <w:sz w:val="21"/>
        </w:rPr>
        <w:t>[name]</w:t>
      </w:r>
      <w:r>
        <w:rPr>
          <w:rFonts w:ascii="Open Sans" w:hAnsi="Open Sans"/>
          <w:b w:val="0"/>
          <w:i w:val="0"/>
          <w:sz w:val="21"/>
        </w:rPr>
        <w:t xml:space="preserve"> by </w:t>
      </w:r>
      <w:r>
        <w:rPr>
          <w:rFonts w:ascii="Open Sans" w:hAnsi="Open Sans"/>
          <w:b w:val="0"/>
          <w:i w:val="0"/>
          <w:color w:val="21759B"/>
          <w:sz w:val="21"/>
        </w:rPr>
        <w:t>[DD Month YYYY]</w:t>
      </w:r>
      <w:r>
        <w:rPr>
          <w:rFonts w:ascii="Open Sans" w:hAnsi="Open Sans"/>
          <w:b w:val="0"/>
          <w:i w:val="0"/>
          <w:sz w:val="21"/>
        </w:rPr>
        <w:t>.</w:t>
      </w:r>
    </w:p>
    <w:p>
      <w:pPr>
        <w:spacing w:after="120" w:before="0"/>
        <w:jc w:val="both"/>
      </w:pPr>
      <w:r>
        <w:rPr>
          <w:rFonts w:ascii="Open Sans" w:hAnsi="Open Sans"/>
          <w:b w:val="0"/>
          <w:i w:val="0"/>
          <w:sz w:val="21"/>
        </w:rPr>
        <w:t xml:space="preserve">You have the right to appeal against this finding or this sanction. An appeal must be lodged in writing, on the form attached, with </w:t>
      </w:r>
      <w:r>
        <w:rPr>
          <w:rFonts w:ascii="Open Sans" w:hAnsi="Open Sans"/>
          <w:b w:val="0"/>
          <w:i w:val="0"/>
          <w:color w:val="21759B"/>
          <w:sz w:val="21"/>
        </w:rPr>
        <w:t>[name]</w:t>
      </w:r>
      <w:r>
        <w:rPr>
          <w:rFonts w:ascii="Open Sans" w:hAnsi="Open Sans"/>
          <w:b w:val="0"/>
          <w:i w:val="0"/>
          <w:sz w:val="21"/>
        </w:rPr>
        <w:t xml:space="preserve"> within </w:t>
      </w:r>
      <w:r>
        <w:rPr>
          <w:rFonts w:ascii="Open Sans" w:hAnsi="Open Sans"/>
          <w:b w:val="0"/>
          <w:i w:val="0"/>
          <w:color w:val="21759B"/>
          <w:sz w:val="21"/>
        </w:rPr>
        <w:t>[5]</w:t>
      </w:r>
      <w:r>
        <w:rPr>
          <w:rFonts w:ascii="Open Sans" w:hAnsi="Open Sans"/>
          <w:b w:val="0"/>
          <w:i w:val="0"/>
          <w:sz w:val="21"/>
        </w:rPr>
        <w:t xml:space="preserve"> working days of the date of this letter. Say clearly what you are appealing against and on what grounds.</w:t>
      </w:r>
    </w:p>
    <w:p>
      <w:pPr>
        <w:spacing w:after="120" w:before="0"/>
        <w:jc w:val="both"/>
      </w:pPr>
      <w:r>
        <w:rPr>
          <w:rFonts w:ascii="Open Sans" w:hAnsi="Open Sans"/>
          <w:b w:val="0"/>
          <w:i w:val="0"/>
          <w:sz w:val="21"/>
        </w:rPr>
        <w:t>If you are not satisfied with the outcome, you may refer a dispute to the CCMA or to the bargaining council with jurisdiction. An unfair dismissal dispute must be referred within 30 days of the date of dismissal, or where an internal appeal is provided, from the date of the final decision. An unfair labour practice dispute must be referred within 90 days of the act or omission, or of the date you became aware of it. A late referral needs condonation.</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 and capacity</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chairperson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Received by the employee on</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r>
              <w:rPr>
                <w:rFonts w:ascii="Open Sans" w:hAnsi="Open Sans"/>
                <w:b w:val="0"/>
                <w:i w:val="0"/>
                <w:sz w:val="21"/>
              </w:rPr>
              <w:t xml:space="preserve">, </w:t>
            </w:r>
            <w:r>
              <w:rPr>
                <w:rFonts w:ascii="Open Sans" w:hAnsi="Open Sans"/>
                <w:b w:val="0"/>
                <w:i w:val="0"/>
                <w:color w:val="21759B"/>
                <w:sz w:val="21"/>
              </w:rPr>
              <w:t>[Signature]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the employee refuses to sign or is not present</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[Posted by registered post to ... on ... / emailed to ... on ..., proof attached]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Give the reasons in the letter, not just the outcome. "You are dismissed for gross misconduct" is not reasons. If the matter goes further, this letter is the first thing anyone reads, and a letter without reasons makes the whole process look like a decision taken before the hearing.</w:t>
      </w:r>
    </w:p>
    <w:p>
      <w:pPr>
        <w:pStyle w:val="Heading2"/>
      </w:pPr>
      <w:r>
        <w:t>F2. Notice of appeal, completed by the employee</w:t>
      </w:r>
    </w:p>
    <w:p>
      <w:pPr>
        <w:spacing w:after="120" w:before="0"/>
        <w:jc w:val="both"/>
      </w:pPr>
      <w:r>
        <w:rPr>
          <w:rFonts w:ascii="Open Sans" w:hAnsi="Open Sans"/>
          <w:b w:val="0"/>
          <w:i w:val="0"/>
          <w:sz w:val="21"/>
        </w:rPr>
        <w:t>An internal appeal is not compulsory, but where an employer offers one it must be run properly. If your business offers an appeal, say so in your disciplinary code and in every outcome letter, and use this form.</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outcome letter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this appeal is lodged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am appealing against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finding / The sanction / Both]</w:t>
            </w:r>
          </w:p>
        </w:tc>
      </w:tr>
    </w:tbl>
    <w:tbl>
      <w:tblPr>
        <w:tblW w:type="dxa" w:w="9025"/>
        <w:jc w:val="center"/>
        <w:tblLayout w:type="fixed"/>
        <w:tblLook w:firstColumn="1" w:firstRow="1" w:lastColumn="0" w:lastRow="0" w:noHBand="0" w:noVBand="1" w:val="04A0"/>
      </w:tblPr>
      <w:tblGrid>
        <w:gridCol w:w="3249"/>
        <w:gridCol w:w="1083"/>
        <w:gridCol w:w="4693"/>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GROUND OF APPEAL</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APPLIES?</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GIVE YOUR REASONS</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finding is wrong on the facts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procedure was unfair, and how</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reasons]</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sanction is too harsh in the circumstances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New evidence has come to light that was not available at the hearing</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it is, and why it was not available then]</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Inconsistency with how others were treated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reasons]</w:t>
            </w:r>
          </w:p>
        </w:tc>
      </w:tr>
    </w:tbl>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outcome are you asking for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finding to be set aside / A lesser sanction / A rehearing]</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Do you want to be represented at the appeal, and by whom</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name and capacity / No]</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signature and date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r>
              <w:rPr>
                <w:rFonts w:ascii="Open Sans" w:hAnsi="Open Sans"/>
                <w:b w:val="0"/>
                <w:i w:val="0"/>
                <w:sz w:val="21"/>
              </w:rPr>
              <w:t xml:space="preserve">, </w:t>
            </w:r>
            <w:r>
              <w:rPr>
                <w:rFonts w:ascii="Open Sans" w:hAnsi="Open Sans"/>
                <w:b w:val="0"/>
                <w:i w:val="0"/>
                <w:color w:val="21759B"/>
                <w:sz w:val="21"/>
              </w:rPr>
              <w:t>[DD Month YYYY]</w:t>
            </w:r>
          </w:p>
        </w:tc>
      </w:tr>
    </w:tbl>
    <w:p>
      <w:pPr>
        <w:pStyle w:val="Heading2"/>
      </w:pPr>
      <w:r>
        <w:t>F3. Appeal outcome</w:t>
      </w:r>
    </w:p>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Appeal chairperson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capacity. This person was not involved in the investigation, the charge or the first hearing]</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appeal</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Present</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roles]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the appeal a rehearing, or a review of the record</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[Rehearing / Review of the record and the grounds raised]</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appeal chairperson's decision on each ground</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[Ground by ground, with reasons]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Decision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[Appeal dismissed / Appeal upheld, the finding is set aside / Appeal partly upheld, the sanction is reduced]</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Reasons for the decision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the reasons]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 of the decision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Appeal chairperson signature and date</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[Signature]</w:t>
            </w:r>
            <w:r>
              <w:rPr>
                <w:rFonts w:ascii="Open Sans" w:hAnsi="Open Sans"/>
                <w:b w:val="0"/>
                <w:i w:val="0"/>
                <w:sz w:val="21"/>
              </w:rPr>
              <w:t xml:space="preserve">, </w:t>
            </w:r>
            <w:r>
              <w:rPr>
                <w:rFonts w:ascii="Open Sans" w:hAnsi="Open Sans"/>
                <w:b w:val="0"/>
                <w:i w:val="0"/>
                <w:color w:val="21759B"/>
                <w:sz w:val="21"/>
              </w:rPr>
              <w:t>[DD Month YYYY]</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Given to the employee 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an appeal is upheld and the employee is reinstated, put it in writing, restore the pay for the period, and remove the sanction from the file. Half reinstating someone creates a fresh dispute.</w:t>
      </w:r>
    </w:p>
    <w:p>
      <w:pPr>
        <w:pStyle w:val="Heading2"/>
      </w:pPr>
      <w:r>
        <w:t>F4. The last check before you sign anything</w:t>
      </w:r>
    </w:p>
    <w:tbl>
      <w:tblPr>
        <w:tblW w:type="dxa" w:w="9025"/>
        <w:jc w:val="center"/>
        <w:tblLayout w:type="fixed"/>
        <w:tblLook w:firstColumn="1" w:firstRow="1" w:lastColumn="0" w:lastRow="0" w:noHBand="0" w:noVBand="1" w:val="04A0"/>
      </w:tblPr>
      <w:tblGrid>
        <w:gridCol w:w="7942"/>
        <w:gridCol w:w="1083"/>
      </w:tblGrid>
      <w:tr>
        <w:trPr>
          <w:tblHeader w:val="true"/>
        </w:trPr>
        <w:tc>
          <w:tcPr>
            <w:tcW w:type="dxa" w:w="794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employee got the charges in writing, in plain terms, at least 48 hours before the hearing, and there is a signed acknowledgement or a witnessed note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charges were explained in a language the employee understands, and an interpreter was offered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employee was told they could be assisted by a fellow employee or a trade union representative, in writing</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chairperson did not investigate the matter and did not lay the charge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employee was allowed to state a case, call witnesses and question the employer's witnesses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Each charge has a separate finding with reasons written next to it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Mitigation and aggravation were heard after the findings, not before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sanction is consistent with how this business has treated others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outcome is in writing, with reasons, and the appeal right is stated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whole file is together in one folder and will be kept for at least three years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If any answer is No, fix it before you act on the outcome. Every one of these is a question you will be asked, and the employer must prove both a fair reason and a fair procedure.</w:t>
      </w:r>
    </w:p>
    <w:p>
      <w:r>
        <w:br w:type="page"/>
      </w:r>
    </w:p>
    <w:p>
      <w:pPr>
        <w:spacing w:before="0" w:after="20"/>
      </w:pPr>
      <w:r>
        <w:rPr>
          <w:rFonts w:ascii="Montserrat" w:hAnsi="Montserrat"/>
          <w:b/>
          <w:color w:val="191C4A"/>
          <w:sz w:val="28"/>
        </w:rPr>
        <w:t>Form G: DISCIPLINARY CODE AND SANCTION GUIDE</w:t>
      </w:r>
    </w:p>
    <w:p>
      <w:pPr>
        <w:spacing w:before="0" w:after="160"/>
      </w:pPr>
      <w:r>
        <w:rPr>
          <w:rFonts w:ascii="Open Sans" w:hAnsi="Open Sans"/>
          <w:color w:val="6B6870"/>
          <w:sz w:val="18"/>
        </w:rPr>
        <w:t>A reference, not a rulebook. Attach it to the contract of employment as Annexure B and give it to every employee on their first day.</w:t>
      </w:r>
    </w:p>
    <w:p>
      <w:pPr>
        <w:spacing w:before="0" w:after="200"/>
        <w:pBdr>
          <w:bottom w:val="single" w:sz="12" w:space="1" w:color="D7B428"/>
        </w:pBdr>
      </w:pPr>
    </w:p>
    <w:p>
      <w:pPr>
        <w:spacing w:after="120" w:before="0"/>
        <w:jc w:val="both"/>
      </w:pPr>
      <w:r>
        <w:rPr>
          <w:rFonts w:ascii="Open Sans" w:hAnsi="Open Sans"/>
          <w:b w:val="0"/>
          <w:i w:val="0"/>
          <w:sz w:val="21"/>
        </w:rPr>
        <w:t>The Code of Good Practice: Dismissal in Schedule 8 to the Labour Relations Act expects an employer to use discipline to correct behaviour before it punishes it. That means informal correction and warnings for most misconduct, an escalating series of sanctions where it continues, and dismissal reserved for serious misconduct or for repeated offences after warnings. Dismissal is the last resort, not the first.</w:t>
      </w:r>
    </w:p>
    <w:tbl>
      <w:tblPr>
        <w:tblW w:type="dxa" w:w="9025"/>
        <w:jc w:val="center"/>
        <w:tblLayout w:type="fixed"/>
        <w:tblLook w:firstColumn="1" w:firstRow="1" w:lastColumn="0" w:lastRow="0" w:noHBand="0" w:noVBand="1" w:val="04A0"/>
      </w:tblPr>
      <w:tblGrid>
        <w:gridCol w:w="3610"/>
        <w:gridCol w:w="1895"/>
        <w:gridCol w:w="1353"/>
        <w:gridCol w:w="1173"/>
        <w:gridCol w:w="992"/>
      </w:tblGrid>
      <w:tr>
        <w:trPr>
          <w:tblHeader w:val="true"/>
        </w:trPr>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OFFENCE</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FIRST TIME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SECOND TIME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THIRD TIME</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FOURTH TIME</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Late arrival or leaving early without permission</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Verbal warning</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Absence from work for a day without permission or without reporting</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Absence without permission or contact for more than </w:t>
            </w:r>
            <w:r>
              <w:rPr>
                <w:rFonts w:ascii="Open Sans" w:hAnsi="Open Sans"/>
                <w:b w:val="0"/>
                <w:i w:val="0"/>
                <w:color w:val="21759B"/>
                <w:sz w:val="17"/>
              </w:rPr>
              <w:t>[3]</w:t>
            </w:r>
            <w:r>
              <w:rPr>
                <w:rFonts w:ascii="Open Sans" w:hAnsi="Open Sans"/>
                <w:b w:val="0"/>
                <w:i w:val="0"/>
                <w:sz w:val="17"/>
              </w:rPr>
              <w:t xml:space="preserve"> working days</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or dismissal, depending on the explanation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Poor timekeeping affecting a client booking</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Verbal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Untidy work area, failure to follow housekeeping standards</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Verbal warning</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Careless work causing minor loss or rework</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Verbal or written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Negligence causing serious loss, damage or injury</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or 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Failure to carry out a reasonable and lawful instruction</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Rudeness to a client, a colleague or a supplier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Verbal or written warning</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Abusive, threatening or intimidating language or behaviour</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Breach of a safety rule, or failure to wear protective equipment</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Sleeping on duty</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Written warning, or dismissal where safety or security depends on being awake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Under the influence of alcohol or drugs at work</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or 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Unauthorised use of company property, tools or a vehicle</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Unauthorised disclosure of confidential information or client data</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or 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Falsifying a time sheet, a job card, a record or a qualification</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Theft, fraud or any other act of dishonesty, of any value</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Wilful damage to company, client or fellow employee property</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Wilfully endangering the safety of others</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Physical assault on the employer, a fellow employee, a client or a customer</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Gross insubordination, meaning a deliberate and serious refusal to accept the authority of a manager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Sexual harassment, or any other harassment</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Final written warning or dismissal, depending on the seriousness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Dismissal</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Dismissal for a first offence is reserved for serious misconduct, which is misconduct of a kind that makes continued employment intolerable. It includes gross dishonesty, wilful damage to the property of the employer, wilfully endangering the safety of others, physical assault on the employer, a fellow employee, a client or a customer, and gross insubordination. Everything else starts with correction.</w:t>
      </w:r>
    </w:p>
    <w:p>
      <w:pPr>
        <w:pStyle w:val="Heading2"/>
      </w:pPr>
      <w:r>
        <w:t>How to use the table without getting it wrong</w:t>
      </w:r>
    </w:p>
    <w:p>
      <w:pPr>
        <w:pStyle w:val="ListBullet"/>
        <w:spacing w:after="60"/>
        <w:ind w:left="340"/>
      </w:pPr>
      <w:r>
        <w:rPr>
          <w:rFonts w:ascii="Open Sans" w:hAnsi="Open Sans"/>
          <w:b w:val="0"/>
          <w:i w:val="0"/>
          <w:sz w:val="21"/>
        </w:rPr>
        <w:t>This is a guide, not a tariff. The chairperson may impose a lesser or a greater sanction than the table suggests, but must give reasons for departing from it, in Form E.</w:t>
      </w:r>
    </w:p>
    <w:p>
      <w:pPr>
        <w:pStyle w:val="ListBullet"/>
        <w:spacing w:after="60"/>
        <w:ind w:left="340"/>
      </w:pPr>
      <w:r>
        <w:rPr>
          <w:rFonts w:ascii="Open Sans" w:hAnsi="Open Sans"/>
          <w:b w:val="0"/>
          <w:i w:val="0"/>
          <w:sz w:val="21"/>
        </w:rPr>
        <w:t>The list is not exhaustive. Conduct that is not listed can still be misconduct if it breaches a rule or a standard in the workplace.</w:t>
      </w:r>
    </w:p>
    <w:p>
      <w:pPr>
        <w:pStyle w:val="ListBullet"/>
        <w:spacing w:after="60"/>
        <w:ind w:left="340"/>
      </w:pPr>
      <w:r>
        <w:rPr>
          <w:rFonts w:ascii="Open Sans" w:hAnsi="Open Sans"/>
          <w:b w:val="0"/>
          <w:i w:val="0"/>
          <w:sz w:val="21"/>
        </w:rPr>
        <w:t>"Second time" means a second offence while a valid warning for the same or similar misconduct is still in force. Once a warning expires it falls away and cannot be counted.</w:t>
      </w:r>
    </w:p>
    <w:p>
      <w:pPr>
        <w:pStyle w:val="ListBullet"/>
        <w:spacing w:after="60"/>
        <w:ind w:left="340"/>
      </w:pPr>
      <w:r>
        <w:rPr>
          <w:rFonts w:ascii="Open Sans" w:hAnsi="Open Sans"/>
          <w:b w:val="0"/>
          <w:i w:val="0"/>
          <w:sz w:val="21"/>
        </w:rPr>
        <w:t xml:space="preserve">Warnings are given for a fixed period. This code uses </w:t>
      </w:r>
      <w:r>
        <w:rPr>
          <w:rFonts w:ascii="Open Sans" w:hAnsi="Open Sans"/>
          <w:b w:val="0"/>
          <w:i w:val="0"/>
          <w:color w:val="21759B"/>
          <w:sz w:val="21"/>
        </w:rPr>
        <w:t>[3]</w:t>
      </w:r>
      <w:r>
        <w:rPr>
          <w:rFonts w:ascii="Open Sans" w:hAnsi="Open Sans"/>
          <w:b w:val="0"/>
          <w:i w:val="0"/>
          <w:sz w:val="21"/>
        </w:rPr>
        <w:t xml:space="preserve"> months for a verbal warning, </w:t>
      </w:r>
      <w:r>
        <w:rPr>
          <w:rFonts w:ascii="Open Sans" w:hAnsi="Open Sans"/>
          <w:b w:val="0"/>
          <w:i w:val="0"/>
          <w:color w:val="21759B"/>
          <w:sz w:val="21"/>
        </w:rPr>
        <w:t>[6]</w:t>
      </w:r>
      <w:r>
        <w:rPr>
          <w:rFonts w:ascii="Open Sans" w:hAnsi="Open Sans"/>
          <w:b w:val="0"/>
          <w:i w:val="0"/>
          <w:sz w:val="21"/>
        </w:rPr>
        <w:t xml:space="preserve"> months for a written warning and </w:t>
      </w:r>
      <w:r>
        <w:rPr>
          <w:rFonts w:ascii="Open Sans" w:hAnsi="Open Sans"/>
          <w:b w:val="0"/>
          <w:i w:val="0"/>
          <w:color w:val="21759B"/>
          <w:sz w:val="21"/>
        </w:rPr>
        <w:t>[12]</w:t>
      </w:r>
      <w:r>
        <w:rPr>
          <w:rFonts w:ascii="Open Sans" w:hAnsi="Open Sans"/>
          <w:b w:val="0"/>
          <w:i w:val="0"/>
          <w:sz w:val="21"/>
        </w:rPr>
        <w:t xml:space="preserve"> months for a final written warning. Choose your periods, write them in, and apply them to everybody.</w:t>
      </w:r>
    </w:p>
    <w:p>
      <w:pPr>
        <w:pStyle w:val="ListBullet"/>
        <w:spacing w:after="60"/>
        <w:ind w:left="340"/>
      </w:pPr>
      <w:r>
        <w:rPr>
          <w:rFonts w:ascii="Open Sans" w:hAnsi="Open Sans"/>
          <w:b w:val="0"/>
          <w:i w:val="0"/>
          <w:sz w:val="21"/>
        </w:rPr>
        <w:t>Every sanction in the shaded columns above a written warning follows a hearing. Verbal and written warnings can be given after a shorter process, but the employee must still be told what they are said to have done and given a chance to respond.</w:t>
      </w:r>
    </w:p>
    <w:p>
      <w:pPr>
        <w:pStyle w:val="ListBullet"/>
        <w:spacing w:after="60"/>
        <w:ind w:left="340"/>
      </w:pPr>
      <w:r>
        <w:rPr>
          <w:rFonts w:ascii="Open Sans" w:hAnsi="Open Sans"/>
          <w:b w:val="0"/>
          <w:i w:val="0"/>
          <w:sz w:val="21"/>
        </w:rPr>
        <w:t>Where the same facts could be dishonesty or a mistake, charge what you can prove. Charging theft and proving carelessness loses the case.</w:t>
      </w:r>
    </w:p>
    <w:p>
      <w:pPr>
        <w:pStyle w:val="ListBullet"/>
        <w:spacing w:after="60"/>
        <w:ind w:left="340"/>
      </w:pPr>
      <w:r>
        <w:rPr>
          <w:rFonts w:ascii="Open Sans" w:hAnsi="Open Sans"/>
          <w:b w:val="0"/>
          <w:i w:val="0"/>
          <w:sz w:val="21"/>
        </w:rPr>
        <w:t>If proven dependence on alcohol or drugs is raised, that is incapacity and it is handled differently. Deal with the misconduct on its own facts and record what you decided about the dependence.</w:t>
      </w:r>
    </w:p>
    <w:p>
      <w:pPr>
        <w:pStyle w:val="Heading2"/>
      </w:pPr>
      <w:r>
        <w:t>Written warning form</w:t>
      </w:r>
    </w:p>
    <w:p>
      <w:pPr>
        <w:spacing w:after="120" w:before="0"/>
        <w:jc w:val="both"/>
      </w:pPr>
      <w:r>
        <w:rPr>
          <w:rFonts w:ascii="Open Sans" w:hAnsi="Open Sans"/>
          <w:b w:val="0"/>
          <w:i w:val="0"/>
          <w:sz w:val="21"/>
        </w:rPr>
        <w:t>Use this where the misconduct does not warrant a hearing. The employee must still be told what they are said to have done and given a chance to respond before the warning is issued.</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full name and job title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w:t>
            </w:r>
            <w:r>
              <w:rPr>
                <w:rFonts w:ascii="Open Sans" w:hAnsi="Open Sans"/>
                <w:b w:val="0"/>
                <w:i w:val="0"/>
                <w:color w:val="21759B"/>
                <w:sz w:val="21"/>
              </w:rPr>
              <w:t>[Job title]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warning</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[Verbal, recorded / Written / Final written]</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warning</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the employee did, with the date and place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 DD Month YYYY at PLACE you ...]</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rule or standard this breaches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rule, and where it is written]</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the employee said when asked about it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[Record it]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must change, and by when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specific behaviour required]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This warning is valid until</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Consequence of a further offence during that period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 more serious sanction, up to and including dismissal after a hearing]</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Issued by</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p>
        </w:tc>
      </w:tr>
    </w:tbl>
    <w:p>
      <w:pPr>
        <w:pStyle w:val="Heading2"/>
      </w:pPr>
      <w:r>
        <w:t>Signatures</w:t>
      </w:r>
    </w:p>
    <w:p>
      <w:pPr>
        <w:spacing w:before="200" w:after="0"/>
      </w:pPr>
      <w:r>
        <w:rPr>
          <w:rFonts w:ascii="Montserrat" w:hAnsi="Montserrat"/>
          <w:b/>
          <w:color w:val="191C4A"/>
          <w:sz w:val="18"/>
        </w:rPr>
        <w:t>EMPLOYEE, ACKNOWLEDGING RECEIPT OF THIS WARNING</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MANAGER ISSUING THE WARNING</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WITNESS, IF THE EMPLOYEE DECLINES TO SIGN</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Signing a warning is an acknowledgement of receipt, not an admission. Say that out loud when you hand it over. If the employee will not sign, note the refusal, have a witness sign the note, give the employee a copy anyway and file the original.</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general guidance and not legal advice. For a dismissal involving a trade union, a bargaining council, a senior employee, a large claim, an allegation of harassment, or any dismissal that might be automatically unfair under section 187 of the LRA, get advice before the hearing rather than after the award. The employer bears the onus of proving that a dismissal was both substantively and procedurally fair, and it is a great deal cheaper to get the process right the first time.</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