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BUSINESS CONTINUITY PLAN</w:t>
      </w:r>
    </w:p>
    <w:p>
      <w:pPr>
        <w:spacing w:before="0" w:after="160"/>
        <w:keepNext/>
      </w:pPr>
      <w:r>
        <w:rPr>
          <w:rFonts w:ascii="Open Sans" w:hAnsi="Open Sans"/>
          <w:color w:val="6B6870"/>
          <w:sz w:val="20"/>
        </w:rPr>
        <w:t>Template E4 | What we do when the power, the water, the premises, the data or a person is gone</w:t>
      </w:r>
    </w:p>
    <w:p>
      <w:pPr>
        <w:spacing w:before="0" w:after="200"/>
        <w:pBdr>
          <w:bottom w:val="single" w:sz="12" w:space="1" w:color="D7B428"/>
        </w:pBdr>
      </w:pPr>
    </w:p>
    <w:p>
      <w:pPr>
        <w:spacing w:after="120" w:before="0"/>
      </w:pPr>
      <w:r>
        <w:rPr>
          <w:rFonts w:ascii="Open Sans" w:hAnsi="Open Sans"/>
          <w:b w:val="0"/>
          <w:i w:val="0"/>
          <w:sz w:val="21"/>
        </w:rPr>
        <w:t xml:space="preserve">This is the plan for keeping </w:t>
      </w:r>
      <w:r>
        <w:rPr>
          <w:rFonts w:ascii="Open Sans" w:hAnsi="Open Sans"/>
          <w:b w:val="0"/>
          <w:i w:val="0"/>
          <w:color w:val="21759B"/>
          <w:sz w:val="21"/>
        </w:rPr>
        <w:t>[YOUR COMPANY NAME]</w:t>
      </w:r>
      <w:r>
        <w:rPr>
          <w:rFonts w:ascii="Open Sans" w:hAnsi="Open Sans"/>
          <w:b w:val="0"/>
          <w:i w:val="0"/>
          <w:sz w:val="21"/>
        </w:rPr>
        <w:t xml:space="preserve"> trading when something goes wrong. It is written for a business with fewer than ten people, where the owner is also the operations manager, the finance department and the person with the keys. You can complete it in an afternoon. Fill it in honestly, print it, and give a copy to everyone on the distribution list at the back.</w:t>
      </w:r>
    </w:p>
    <w:tbl>
      <w:tblPr>
        <w:jc w:val="center"/>
        <w:tblLook w:firstColumn="1" w:firstRow="1" w:lastColumn="0" w:lastRow="0" w:noHBand="0" w:noVBand="1" w:val="04A0"/>
        <w:tblW w:w="9026" w:type="dxa"/>
        <w:tblLayout w:type="fixed"/>
      </w:tblPr>
      <w:tblGrid>
        <w:gridCol w:w="1805"/>
        <w:gridCol w:w="4694"/>
        <w:gridCol w:w="2527"/>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SECTION</w:t>
            </w:r>
          </w:p>
        </w:tc>
        <w:tc>
          <w:tcPr>
            <w:tcW w:type="dxa" w:w="469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IS FOR</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 YOU READ IT</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Emergency page</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Every number you will need, and who calls whom</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 the first ten minutes. Print it and stick it up</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Critical functions</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handful of things the business cannot trade without, and how long each one can be down</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When you write the plan, and after any incident</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Risk sections</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Thirteen things that actually close small South African businesses, each with prevention, response and recovery</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Before it happens, and again on the day</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Schedules and logs</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Insurance, backups, cash reserve, testing, distribution</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Once a year, or when something changes</w:t>
            </w:r>
          </w:p>
        </w:tc>
      </w:tr>
    </w:tbl>
    <w:p>
      <w:pPr>
        <w:pStyle w:val="Heading2"/>
      </w:pPr>
      <w:r>
        <w:t>Who activates this plan, and when</w:t>
      </w:r>
    </w:p>
    <w:p>
      <w:pPr>
        <w:spacing w:after="120" w:before="0"/>
      </w:pPr>
      <w:r>
        <w:rPr>
          <w:rFonts w:ascii="Open Sans" w:hAnsi="Open Sans"/>
          <w:b w:val="0"/>
          <w:i w:val="0"/>
          <w:sz w:val="21"/>
        </w:rPr>
        <w:t xml:space="preserve">One person decides. Everyone else follows. If that person cannot be reached within </w:t>
      </w:r>
      <w:r>
        <w:rPr>
          <w:rFonts w:ascii="Open Sans" w:hAnsi="Open Sans"/>
          <w:b w:val="0"/>
          <w:i w:val="0"/>
          <w:color w:val="21759B"/>
          <w:sz w:val="21"/>
        </w:rPr>
        <w:t>[15]</w:t>
      </w:r>
      <w:r>
        <w:rPr>
          <w:rFonts w:ascii="Open Sans" w:hAnsi="Open Sans"/>
          <w:b w:val="0"/>
          <w:i w:val="0"/>
          <w:sz w:val="21"/>
        </w:rPr>
        <w:t xml:space="preserve"> minutes, the next person on the list decides instead, and nobody waits for permission that is not coming.</w:t>
      </w:r>
    </w:p>
    <w:tbl>
      <w:tblPr>
        <w:jc w:val="center"/>
        <w:tblLook w:firstColumn="1" w:firstRow="1" w:lastColumn="0" w:lastRow="0" w:noHBand="0" w:noVBand="1" w:val="04A0"/>
        <w:tblW w:w="9026" w:type="dxa"/>
        <w:tblLayout w:type="fixed"/>
      </w:tblPr>
      <w:tblGrid>
        <w:gridCol w:w="1173"/>
        <w:gridCol w:w="3069"/>
        <w:gridCol w:w="1805"/>
        <w:gridCol w:w="2979"/>
      </w:tblGrid>
      <w:tr>
        <w:trPr>
          <w:tblHeader w:val="true"/>
        </w:trPr>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LEVEL</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LOOKS LIKE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DECIDES</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HAPPENS</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 Disruption</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Trading is affected but the business can still operate today. A four hour outage, a supplier is late, one person is off sick.</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designation]</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Normal management. Log it. No plan activation.</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 Incident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Trading stops for part of a day or a whole day. Water off, network down, a break-in overnight.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designation]</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Activate the relevant risk section. Tell staff and affected customers the same day.</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 Crisis</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Trading stops for more than a day, or people are hurt, or the premises cannot be used. Fire, flood, unrest, armed robbery, loss of the owner.</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designation]</w:t>
            </w:r>
            <w:r>
              <w:rPr>
                <w:rFonts w:ascii="Open Sans" w:hAnsi="Open Sans"/>
                <w:b w:val="0"/>
                <w:i w:val="0"/>
                <w:sz w:val="18"/>
              </w:rPr>
              <w:t xml:space="preserve">. If unreachable: </w:t>
            </w:r>
            <w:r>
              <w:rPr>
                <w:rFonts w:ascii="Open Sans" w:hAnsi="Open Sans"/>
                <w:b w:val="0"/>
                <w:i w:val="0"/>
                <w:color w:val="21759B"/>
                <w:sz w:val="18"/>
              </w:rPr>
              <w:t>[Second name]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Full plan activation. Emergency page first, then the risk section, then the insurance schedule.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you do not need a committee. In a business this size, activation means one person saying out loud, "we are on the continuity plan now", and then working down the page.</w:t>
      </w:r>
    </w:p>
    <w:p>
      <w:pPr>
        <w:pStyle w:val="Heading2"/>
      </w:pPr>
      <w:r>
        <w:t>Plan details</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Business name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COMPANY NAME]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[XXXX/XXXXXX/XX]</w:t>
            </w:r>
            <w:r>
              <w:rPr>
                <w:rFonts w:ascii="Open Sans" w:hAnsi="Open Sans"/>
                <w:b w:val="0"/>
                <w:i w:val="0"/>
                <w:sz w:val="21"/>
              </w:rPr>
              <w:t>, or the owner's ID number if a sole proprietor</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Trading address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town]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Plan owner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and designation. One person, not a committee]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Version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[1.0]</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completed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last tested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Next review date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 twelve months from completion]</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Where the printed copies are kept</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[e.g. behind the till, in the owner's vehicle, at the owner's home]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Where the electronic copy is kept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[Cloud folder, and the link or path]</w:t>
            </w:r>
          </w:p>
        </w:tc>
      </w:tr>
    </w:tbl>
    <w:p>
      <w:r>
        <w:br w:type="page"/>
      </w:r>
    </w:p>
    <w:p>
      <w:pPr>
        <w:pStyle w:val="Heading1"/>
      </w:pPr>
      <w:r>
        <w:t>Emergency page</w:t>
      </w:r>
    </w:p>
    <w:p>
      <w:pPr>
        <w:spacing w:after="120" w:before="0"/>
      </w:pPr>
      <w:r>
        <w:rPr>
          <w:rFonts w:ascii="Open Sans" w:hAnsi="Open Sans"/>
          <w:b/>
          <w:i w:val="0"/>
          <w:sz w:val="21"/>
        </w:rPr>
        <w:t>Print this page on its own. Put it on the wall where the till, the phone or the kettle is, put a copy in every vehicle, and photograph it so it is on every phone. If you only ever complete one page of this document, complete this one.</w:t>
      </w:r>
    </w:p>
    <w:p>
      <w:pPr>
        <w:pStyle w:val="Heading2"/>
      </w:pPr>
      <w:r>
        <w:t>Numbers</w:t>
      </w:r>
    </w:p>
    <w:tbl>
      <w:tblPr>
        <w:jc w:val="center"/>
        <w:tblLook w:firstColumn="1" w:firstRow="1" w:lastColumn="0" w:lastRow="0" w:noHBand="0" w:noVBand="1" w:val="04A0"/>
        <w:tblW w:w="9026" w:type="dxa"/>
        <w:tblLayout w:type="fixed"/>
      </w:tblPr>
      <w:tblGrid>
        <w:gridCol w:w="2708"/>
        <w:gridCol w:w="3249"/>
        <w:gridCol w:w="3069"/>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NUMBER</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Police, national</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10111</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From any phone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Ambulance and fire, national</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10177</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From a landline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All emergencies from a cellphone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112</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Works without airtime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Local police station</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[Station name and direct number]</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direct number is usually faster than the national line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Local fire station</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[Municipality]</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Nearest hospital or clinic</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address and number]</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Write the address, not just the name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Private ambulance service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membership number and number]</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Only if you hold a membership</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Armed response</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[Company, contract number and number]</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[Panic button locations]</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Electricity fault reporting</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[Municipality or utility, number and reference format]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Note where your meter and main switch are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Water fault reporting</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[Municipality, number]</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account number]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Insurance claims, 24 hour</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[Insurer, policy number and number]</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Also write the broker's cellphone number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Insurance broker</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cellphone]</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Call the broker second, the insurer first</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Landlord or building manager</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cellphone]</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[After hours number]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Registered electrician</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cellphone]</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Must be able to issue a certificate of compliance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Plumber</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cellphone]</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Locksmith and glazier</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cellphone]</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 boarding up after a break-in</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IT and network support</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cellphone]</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[Account or contract number]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Bank, to stop cards and payments</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[Bank, fraud line]</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[Account number]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Accountant or bookkeeper</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cellphone]</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Attorney</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[Firm, name and cellphone]</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Key supplier 1</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[Business, contact and cellphone]</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supply]</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Key supplier 2</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[Business, contact and cellphone]</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supply]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national emergency lines can be slow. Get the direct number of your nearest police station and your nearest fire station and write them in above. Test both numbers once a year when you test the plan.</w:t>
      </w:r>
    </w:p>
    <w:p>
      <w:pPr>
        <w:pStyle w:val="Heading2"/>
      </w:pPr>
      <w:r>
        <w:t>Staff call tree</w:t>
      </w:r>
    </w:p>
    <w:p>
      <w:pPr>
        <w:spacing w:after="120" w:before="0"/>
      </w:pPr>
      <w:r>
        <w:rPr>
          <w:rFonts w:ascii="Open Sans" w:hAnsi="Open Sans"/>
          <w:b w:val="0"/>
          <w:i w:val="0"/>
          <w:sz w:val="21"/>
        </w:rPr>
        <w:t>Nobody phones twelve people. Each person phones two. Fill in the names so that everyone is on the tree once, and everyone knows who they are responsible for reaching.</w:t>
      </w:r>
    </w:p>
    <w:tbl>
      <w:tblPr>
        <w:jc w:val="center"/>
        <w:tblLook w:firstColumn="1" w:firstRow="1" w:lastColumn="0" w:lastRow="0" w:noHBand="0" w:noVBand="1" w:val="04A0"/>
        <w:tblW w:w="9026" w:type="dxa"/>
        <w:tblLayout w:type="fixed"/>
      </w:tblPr>
      <w:tblGrid>
        <w:gridCol w:w="722"/>
        <w:gridCol w:w="1986"/>
        <w:gridCol w:w="2888"/>
        <w:gridCol w:w="3430"/>
      </w:tblGrid>
      <w:tr>
        <w:trPr>
          <w:tblHeader w:val="true"/>
        </w:trPr>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ORDER</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CALLS</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CALLS THESE PEOPLE</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IF THERE IS NO ANSWER</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[Plan owner]</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1]</w:t>
            </w:r>
            <w:r>
              <w:rPr>
                <w:rFonts w:ascii="Open Sans" w:hAnsi="Open Sans"/>
                <w:b w:val="0"/>
                <w:i w:val="0"/>
                <w:sz w:val="18"/>
              </w:rPr>
              <w:t xml:space="preserve">, </w:t>
            </w:r>
            <w:r>
              <w:rPr>
                <w:rFonts w:ascii="Open Sans" w:hAnsi="Open Sans"/>
                <w:b w:val="0"/>
                <w:i w:val="0"/>
                <w:color w:val="21759B"/>
                <w:sz w:val="18"/>
              </w:rPr>
              <w:t>[Name 2]</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Send a message on </w:t>
            </w:r>
            <w:r>
              <w:rPr>
                <w:rFonts w:ascii="Open Sans" w:hAnsi="Open Sans"/>
                <w:b w:val="0"/>
                <w:i w:val="0"/>
                <w:color w:val="21759B"/>
                <w:sz w:val="18"/>
              </w:rPr>
              <w:t>[WhatsApp group name]</w:t>
            </w:r>
            <w:r>
              <w:rPr>
                <w:rFonts w:ascii="Open Sans" w:hAnsi="Open Sans"/>
                <w:b w:val="0"/>
                <w:i w:val="0"/>
                <w:sz w:val="18"/>
              </w:rPr>
              <w:t xml:space="preserve"> and try again in five minutes</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1]</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3]</w:t>
            </w:r>
            <w:r>
              <w:rPr>
                <w:rFonts w:ascii="Open Sans" w:hAnsi="Open Sans"/>
                <w:b w:val="0"/>
                <w:i w:val="0"/>
                <w:sz w:val="18"/>
              </w:rPr>
              <w:t xml:space="preserve">, </w:t>
            </w:r>
            <w:r>
              <w:rPr>
                <w:rFonts w:ascii="Open Sans" w:hAnsi="Open Sans"/>
                <w:b w:val="0"/>
                <w:i w:val="0"/>
                <w:color w:val="21759B"/>
                <w:sz w:val="18"/>
              </w:rPr>
              <w:t>[Name 4]</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Call </w:t>
            </w:r>
            <w:r>
              <w:rPr>
                <w:rFonts w:ascii="Open Sans" w:hAnsi="Open Sans"/>
                <w:b w:val="0"/>
                <w:i w:val="0"/>
                <w:color w:val="21759B"/>
                <w:sz w:val="18"/>
              </w:rPr>
              <w:t>[alternative number]</w:t>
            </w:r>
            <w:r>
              <w:rPr>
                <w:rFonts w:ascii="Open Sans" w:hAnsi="Open Sans"/>
                <w:b w:val="0"/>
                <w:i w:val="0"/>
                <w:sz w:val="18"/>
              </w:rPr>
              <w:t xml:space="preserve"> or a family member</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2]</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5]</w:t>
            </w:r>
            <w:r>
              <w:rPr>
                <w:rFonts w:ascii="Open Sans" w:hAnsi="Open Sans"/>
                <w:b w:val="0"/>
                <w:i w:val="0"/>
                <w:sz w:val="18"/>
              </w:rPr>
              <w:t xml:space="preserve">, </w:t>
            </w:r>
            <w:r>
              <w:rPr>
                <w:rFonts w:ascii="Open Sans" w:hAnsi="Open Sans"/>
                <w:b w:val="0"/>
                <w:i w:val="0"/>
                <w:color w:val="21759B"/>
                <w:sz w:val="18"/>
              </w:rPr>
              <w:t>[Name 6]</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Call </w:t>
            </w:r>
            <w:r>
              <w:rPr>
                <w:rFonts w:ascii="Open Sans" w:hAnsi="Open Sans"/>
                <w:b w:val="0"/>
                <w:i w:val="0"/>
                <w:color w:val="21759B"/>
                <w:sz w:val="18"/>
              </w:rPr>
              <w:t>[alternative number]</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Last person reached</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Confirms back to the plan owner that everyone on the tree has been reached</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Report who could not be reached, by name</w:t>
            </w:r>
          </w:p>
        </w:tc>
      </w:tr>
    </w:tbl>
    <w:tbl>
      <w:tblPr>
        <w:jc w:val="center"/>
        <w:tblLook w:firstColumn="1" w:firstRow="1" w:lastColumn="0" w:lastRow="0" w:noHBand="0" w:noVBand="1" w:val="04A0"/>
        <w:tblW w:w="9026" w:type="dxa"/>
        <w:tblLayout w:type="fixed"/>
      </w:tblPr>
      <w:tblGrid>
        <w:gridCol w:w="1986"/>
        <w:gridCol w:w="1986"/>
        <w:gridCol w:w="1715"/>
        <w:gridCol w:w="1534"/>
        <w:gridCol w:w="1805"/>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NAME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ROLE IN AN EMERGENCY</w:t>
            </w:r>
          </w:p>
        </w:tc>
        <w:tc>
          <w:tcPr>
            <w:tcW w:type="dxa" w:w="17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CELLPHONE</w:t>
            </w:r>
          </w:p>
        </w:tc>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ALTERNATIVE NUMBER</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NEXT OF KIN AND NUMBER</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[Plan owner]</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number]</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[Second decision maker]</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number]</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[Staff]</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number]</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[Staff]</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number]</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[Staff]</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number]</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[Staff]</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number]</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[Staff]</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number]</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[Staff]</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number]</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next of kin details are personal information. Under POPIA you may keep them for this purpose, but tell each person why you hold them, keep the list where only the plan owner can reach it, and update it when someone leaves.</w:t>
      </w:r>
    </w:p>
    <w:p>
      <w:pPr>
        <w:pStyle w:val="Heading2"/>
      </w:pPr>
      <w:r>
        <w:t>The first sixty minutes</w:t>
      </w:r>
    </w:p>
    <w:p>
      <w:pPr>
        <w:spacing w:after="120" w:before="0"/>
      </w:pPr>
      <w:r>
        <w:rPr>
          <w:rFonts w:ascii="Open Sans" w:hAnsi="Open Sans"/>
          <w:b w:val="0"/>
          <w:i w:val="0"/>
          <w:sz w:val="21"/>
        </w:rPr>
        <w:t>In order. Do not skip a step because it feels obvious.</w:t>
      </w:r>
    </w:p>
    <w:tbl>
      <w:tblPr>
        <w:jc w:val="center"/>
        <w:tblLook w:firstColumn="1" w:firstRow="1" w:lastColumn="0" w:lastRow="0" w:noHBand="0" w:noVBand="1" w:val="04A0"/>
        <w:tblW w:w="9026" w:type="dxa"/>
        <w:tblLayout w:type="fixed"/>
      </w:tblPr>
      <w:tblGrid>
        <w:gridCol w:w="542"/>
        <w:gridCol w:w="7401"/>
        <w:gridCol w:w="1083"/>
      </w:tblGrid>
      <w:tr>
        <w:trPr>
          <w:tblHeader w:val="true"/>
        </w:trPr>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740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DONE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74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Get everyone out of danger and count heads. People first, always. Stock, equipment and cash are replaceable and insured.</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74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Call the emergency service you actually need from the table above. Give the street address first, then what happened.</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74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Attend to injuries. Note the time and what happened while it is fresh.</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74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Make the site safe if you can do so without risk: main electrical switch off, gas off, water main off.</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w:t>
            </w:r>
          </w:p>
        </w:tc>
        <w:tc>
          <w:tcPr>
            <w:tcW w:type="dxa" w:w="74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Start the call tree so every staff member knows whether to come in or stay away.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6</w:t>
            </w:r>
          </w:p>
        </w:tc>
        <w:tc>
          <w:tcPr>
            <w:tcW w:type="dxa" w:w="74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Photograph everything before anyone tidies up. Wide shots and close-ups, with the time stamp on.</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7</w:t>
            </w:r>
          </w:p>
        </w:tc>
        <w:tc>
          <w:tcPr>
            <w:tcW w:type="dxa" w:w="74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Call the insurance claims line, then the broker. Ask for a claim number and write it down.</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8</w:t>
            </w:r>
          </w:p>
        </w:tc>
        <w:tc>
          <w:tcPr>
            <w:tcW w:type="dxa" w:w="74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Decide today's trading position: open, partly open, or closed. Say it plainly to staff and to customers.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9</w:t>
            </w:r>
          </w:p>
        </w:tc>
        <w:tc>
          <w:tcPr>
            <w:tcW w:type="dxa" w:w="74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Post one message to customers on </w:t>
            </w:r>
            <w:r>
              <w:rPr>
                <w:rFonts w:ascii="Open Sans" w:hAnsi="Open Sans"/>
                <w:b w:val="0"/>
                <w:i w:val="0"/>
                <w:color w:val="21759B"/>
                <w:sz w:val="18"/>
              </w:rPr>
              <w:t>[WhatsApp Business / Facebook / the shop door]</w:t>
            </w:r>
            <w:r>
              <w:rPr>
                <w:rFonts w:ascii="Open Sans" w:hAnsi="Open Sans"/>
                <w:b w:val="0"/>
                <w:i w:val="0"/>
                <w:sz w:val="18"/>
              </w:rPr>
              <w:t xml:space="preserve"> saying what is open, what is not, and when you will update again.</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10</w:t>
            </w:r>
          </w:p>
        </w:tc>
        <w:tc>
          <w:tcPr>
            <w:tcW w:type="dxa" w:w="74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Open the risk section of this plan that applies and work down it.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 xml:space="preserve">write the street address of the premises here in full, exactly as an ambulance driver would need it, including the nearest cross street: </w:t>
      </w:r>
      <w:r>
        <w:rPr>
          <w:rFonts w:ascii="Open Sans" w:hAnsi="Open Sans"/>
          <w:b w:val="0"/>
          <w:i/>
          <w:color w:val="21759B"/>
          <w:sz w:val="18"/>
        </w:rPr>
        <w:t>[full street address and nearest cross street]</w:t>
      </w:r>
      <w:r>
        <w:rPr>
          <w:rFonts w:ascii="Open Sans" w:hAnsi="Open Sans"/>
          <w:b w:val="0"/>
          <w:i/>
          <w:color w:val="6B6870"/>
          <w:sz w:val="18"/>
        </w:rPr>
        <w:t>. Under pressure people forget the address of the place they work in every day.</w:t>
      </w:r>
    </w:p>
    <w:p>
      <w:r>
        <w:br w:type="page"/>
      </w:r>
    </w:p>
    <w:p>
      <w:pPr>
        <w:pStyle w:val="Heading1"/>
      </w:pPr>
      <w:r>
        <w:t>Critical business functions</w:t>
      </w:r>
    </w:p>
    <w:p>
      <w:pPr>
        <w:spacing w:after="120" w:before="0"/>
      </w:pPr>
      <w:r>
        <w:rPr>
          <w:rFonts w:ascii="Open Sans" w:hAnsi="Open Sans"/>
          <w:b w:val="0"/>
          <w:i w:val="0"/>
          <w:sz w:val="21"/>
        </w:rPr>
        <w:t>A critical function is something that, if it stops, stops the money. Most small businesses have between four and eight. List yours, then decide for each one how long it can be down before the damage is real. That length of time is the recovery time objective, or RTO.</w:t>
      </w:r>
    </w:p>
    <w:tbl>
      <w:tblPr>
        <w:jc w:val="center"/>
        <w:tblLook w:firstColumn="1" w:firstRow="1" w:lastColumn="0" w:lastRow="0" w:noHBand="0" w:noVBand="1" w:val="04A0"/>
        <w:tblW w:w="9026" w:type="dxa"/>
        <w:tblLayout w:type="fixed"/>
      </w:tblPr>
      <w:tblGrid>
        <w:gridCol w:w="2347"/>
        <w:gridCol w:w="6679"/>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TERM</w:t>
            </w:r>
          </w:p>
        </w:tc>
        <w:tc>
          <w:tcPr>
            <w:tcW w:type="dxa" w:w="66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MEANS IN PLAIN LANGUAGE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Recovery time objective (RTO)</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longest this function can be down before you lose money you cannot get back, or a customer you cannot replace. Not how long it would take you to fix it. How long you can afford.</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Minimum acceptable level</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reduced version of the function you can live with for a few days. Taking orders on paper instead of on the system, for example.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Dependency</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thing the function needs in order to work: power, water, the network, one supplier, one person, one machine.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Workaround</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you do instead, today, without buying anything.</w:t>
            </w:r>
          </w:p>
        </w:tc>
      </w:tr>
    </w:tbl>
    <w:tbl>
      <w:tblPr>
        <w:jc w:val="center"/>
        <w:tblLook w:firstColumn="1" w:firstRow="1" w:lastColumn="0" w:lastRow="0" w:noHBand="0" w:noVBand="1" w:val="04A0"/>
        <w:tblW w:w="9026" w:type="dxa"/>
        <w:tblLayout w:type="fixed"/>
      </w:tblPr>
      <w:tblGrid>
        <w:gridCol w:w="1715"/>
        <w:gridCol w:w="1986"/>
        <w:gridCol w:w="722"/>
        <w:gridCol w:w="1534"/>
        <w:gridCol w:w="2166"/>
        <w:gridCol w:w="903"/>
      </w:tblGrid>
      <w:tr>
        <w:trPr>
          <w:tblHeader w:val="true"/>
        </w:trPr>
        <w:tc>
          <w:tcPr>
            <w:tcW w:type="dxa" w:w="17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CRITICAL FUNCTION</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 THE BUSINESS STOPS WITHOUT IT</w:t>
            </w:r>
          </w:p>
        </w:tc>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RTO</w:t>
            </w:r>
          </w:p>
        </w:tc>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DEPENDS ON</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MINIMUM ACCEPTABLE LEVEL</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r>
      <w:tr>
        <w:trPr>
          <w:cantSplit/>
        </w:trPr>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[Taking payment from customers]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[No money comes in even when you are open]</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[2 hours]</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[Power, network, card machine, till]</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[Cash and instant EFT, written receipts]</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[Delivering the core service or product]</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[Revenue stops and customers go elsewhere]</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[1 day]</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[Power, water, staff, stock]</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[Reduced hours, priority customers first]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[Paying staff]</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[People stop coming in]</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[Payday plus 1 day]</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[Banking access, payroll records]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[Manual EFT from the bank app]</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[Ordering and receiving stock]</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 run out and cannot trade]</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[3 days]</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[Supplier, transport, cash]</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[Buy retail locally at a worse price]</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[Invoicing and collecting]</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[Cash dries up two to four weeks later]</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[3 days]</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[Records, accounting file, email]</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[Invoice from the backup copy by hand]</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[Customer communication]</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[Customers assume you have closed]</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[4 hours]</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[Phone, data, social media]</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[One WhatsApp broadcast and a notice on the door]</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[Records and data]</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 cannot bill, prove, claim or file]</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[1 day]</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[Backups, devices, cloud access]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[Restore from the most recent backup]</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[Function 8]</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[Why]</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[Hours or days]</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it needs]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reduced version]</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Kgomotso Hair Studio in Polokwane has two chairs and three people. Its critical functions are taking payment, washing and treating hair, and the booking book. Payment has an RTO of two hours, because a customer who cannot pay by card will pay cash once but not twice. Hair washing has an RTO of half a day, because the salon can cut and style dry for a morning but not for a day. The booking book has an RTO of one day and its minimum acceptable level is a paper diary, which is why there is a paper diary in the drawer.</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do this exercise before you spend a cent on backup power, water tanks or insurance. The function with the shortest RTO is the one you protect first. Everything else can wait.</w:t>
      </w:r>
    </w:p>
    <w:p>
      <w:pPr>
        <w:pStyle w:val="Heading2"/>
      </w:pPr>
      <w:r>
        <w:t>What we protect first, in order</w:t>
      </w:r>
    </w:p>
    <w:tbl>
      <w:tblPr>
        <w:jc w:val="center"/>
        <w:tblLook w:firstColumn="1" w:firstRow="1" w:lastColumn="0" w:lastRow="0" w:noHBand="0" w:noVBand="1" w:val="04A0"/>
        <w:tblW w:w="9025" w:type="dxa"/>
        <w:tblLayout w:type="fixed"/>
      </w:tblPr>
      <w:tblGrid>
        <w:gridCol w:w="812"/>
        <w:gridCol w:w="1625"/>
        <w:gridCol w:w="1805"/>
        <w:gridCol w:w="1805"/>
        <w:gridCol w:w="1805"/>
        <w:gridCol w:w="1173"/>
      </w:tblGrid>
      <w:tr>
        <w:trPr>
          <w:tblHeader w:val="true"/>
        </w:trPr>
        <w:tc>
          <w:tcPr>
            <w:tcW w:type="dxa" w:w="81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PRIORITY</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FUNCTION</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BECAUSE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HAVE ALREADY DONE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STILL TO DO</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r>
      <w:tr>
        <w:trPr>
          <w:cantSplit/>
        </w:trPr>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[Function]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[Shortest RTO or biggest revenue]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[Already in place]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gap]</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[Function]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[Already in place]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gap]</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[Function]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[Already in place]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gap]</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[Function]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[Already in place]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gap]</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bl>
    <w:p>
      <w:r>
        <w:br w:type="page"/>
      </w:r>
    </w:p>
    <w:p>
      <w:pPr>
        <w:pStyle w:val="Heading1"/>
      </w:pPr>
      <w:r>
        <w:t>Risk sections</w:t>
      </w:r>
    </w:p>
    <w:p>
      <w:pPr>
        <w:spacing w:after="120" w:before="0"/>
      </w:pPr>
      <w:r>
        <w:rPr>
          <w:rFonts w:ascii="Open Sans" w:hAnsi="Open Sans"/>
          <w:b w:val="0"/>
          <w:i w:val="0"/>
          <w:sz w:val="21"/>
        </w:rPr>
        <w:t>Thirteen risks, in the order in which they tend to bite a small South African business. Each one is set out the same way: what you do before, what you do during, and what you do after. Complete the ones that apply to you. Cross out the ones that do not, but read them first, because businesses are usually wrong about which ones do not apply.</w:t>
      </w:r>
    </w:p>
    <w:p>
      <w:pPr>
        <w:pStyle w:val="Heading2"/>
      </w:pPr>
      <w:r>
        <w:t>Risk 1. Electricity interruption, including load shedding</w:t>
      </w:r>
    </w:p>
    <w:p>
      <w:pPr>
        <w:spacing w:after="120" w:before="0"/>
      </w:pPr>
      <w:r>
        <w:rPr>
          <w:rFonts w:ascii="Open Sans" w:hAnsi="Open Sans"/>
          <w:b w:val="0"/>
          <w:i w:val="0"/>
          <w:sz w:val="21"/>
        </w:rPr>
        <w:t>Three different problems wear one name, and only one of them is load shedding.</w:t>
      </w:r>
    </w:p>
    <w:tbl>
      <w:tblPr>
        <w:jc w:val="center"/>
        <w:tblLook w:firstColumn="1" w:firstRow="1" w:lastColumn="0" w:lastRow="0" w:noHBand="0" w:noVBand="1" w:val="04A0"/>
        <w:tblW w:w="9026" w:type="dxa"/>
        <w:tblLayout w:type="fixed"/>
      </w:tblPr>
      <w:tblGrid>
        <w:gridCol w:w="1986"/>
        <w:gridCol w:w="4332"/>
        <w:gridCol w:w="2708"/>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TYPE OF OUTAGE</w:t>
            </w:r>
          </w:p>
        </w:tc>
        <w:tc>
          <w:tcPr>
            <w:tcW w:type="dxa" w:w="43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IT WORKS</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WARNING YOU GET</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National load shedding</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Rotational, national, published on a schedule by stage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Hours or days, if you follow the right schedule</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Load reduction</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Local. Eskom disconnects specific overloaded transformers and feeders in the morning and evening peaks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Little or none. It is not published as a national stage</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 ordinary fault</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Cable theft, a transformer failure, a municipal fault, a tripped supply, storm damage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None at all, and no end time</w:t>
            </w:r>
          </w:p>
        </w:tc>
      </w:tr>
    </w:tbl>
    <w:p>
      <w:pPr>
        <w:pStyle w:val="Heading3"/>
      </w:pPr>
      <w:r>
        <w:t>Where load shedding actually stands</w:t>
      </w:r>
    </w:p>
    <w:p>
      <w:pPr>
        <w:spacing w:after="120" w:before="0"/>
      </w:pPr>
      <w:r>
        <w:rPr>
          <w:rFonts w:ascii="Open Sans" w:hAnsi="Open Sans"/>
          <w:b w:val="0"/>
          <w:i w:val="0"/>
          <w:sz w:val="21"/>
        </w:rPr>
        <w:t>As at 4 August 2026 South Africa had gone 441 consecutive days without load shedding. The last event was on 16 May 2025, and Eskom projected none through 31 August 2026. Eskom met demand 100 percent of the time through the 2026 winter peak and burned no diesel at all in the last week of July.</w:t>
      </w:r>
    </w:p>
    <w:p>
      <w:pPr>
        <w:spacing w:after="120" w:before="0"/>
      </w:pPr>
      <w:r>
        <w:rPr>
          <w:rFonts w:ascii="Open Sans" w:hAnsi="Open Sans"/>
          <w:b/>
          <w:i w:val="0"/>
          <w:sz w:val="21"/>
        </w:rPr>
        <w:t>That is good news, and it is not a reason to delete this section. The stage framework remains the national contingency framework, load reduction is still running in some areas, and ordinary faults have not stopped. Everything in this section works for any outage, whatever caused it, so build it once and it serves you whether or not load shedding returns.</w:t>
      </w:r>
    </w:p>
    <w:p>
      <w:pPr>
        <w:pStyle w:val="Heading3"/>
      </w:pPr>
      <w:r>
        <w:t>The stage framework, which still exists</w:t>
      </w:r>
    </w:p>
    <w:tbl>
      <w:tblPr>
        <w:jc w:val="center"/>
        <w:tblLook w:firstColumn="1" w:firstRow="1" w:lastColumn="0" w:lastRow="0" w:noHBand="0" w:noVBand="1" w:val="04A0"/>
        <w:tblW w:w="9027" w:type="dxa"/>
        <w:tblLayout w:type="fixed"/>
      </w:tblPr>
      <w:tblGrid>
        <w:gridCol w:w="903"/>
        <w:gridCol w:w="2347"/>
        <w:gridCol w:w="5777"/>
      </w:tblGrid>
      <w:tr>
        <w:trPr>
          <w:tblHeader w:val="true"/>
        </w:trPr>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STAGE</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NATIONAL LOAD SHED</w:t>
            </w:r>
          </w:p>
        </w:tc>
        <w:tc>
          <w:tcPr>
            <w:tcW w:type="dxa" w:w="577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A CUSTOMER SEES</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1 000 MW</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Shed up to 3 times over 4 days, 2 hours at a time</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2 000 MW</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6 times over 4 days, 2 hours at a time</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3 000 MW</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9 times over 4 days, 2 hours at a time</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4 000 MW</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12 times over 4 days, 2 hours at a time</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5 000 MW</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9 times over 4 days, 4 hours at a time</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6</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6 000 MW</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12 times over 4 days, 4 hours at a time</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7</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7 000 MW</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15 times over 4 days, 4 hours at a time</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8</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8 000 MW</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12 times over 4 days, 4 hours at a time. Schedules vary by area</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add 30 minutes for switching to every block. A two hour block is two and a half hours without supply, and a four hour block is four and a half. Size your backup on the longer number, not the advertised one. Eskom supplied areas inside Johannesburg use four hour blocks even at stages 1 to 4, to line up with City Power, and networks that do not follow suburb boundaries are split into sub blocks.</w:t>
      </w:r>
    </w:p>
    <w:p>
      <w:pPr>
        <w:spacing w:after="120" w:before="0"/>
      </w:pPr>
      <w:r>
        <w:rPr>
          <w:rFonts w:ascii="Open Sans" w:hAnsi="Open Sans"/>
          <w:b w:val="0"/>
          <w:i w:val="0"/>
          <w:sz w:val="21"/>
        </w:rPr>
        <w:t>In April 2024 NERSA approved NRS 048-9 Edition 3, which extends the framework from Stage 8 to Stage 16. The grid is divided into 16 blocks of 6.25 percent of demand and each further stage sheds one more block, although in practice only about 5 percent of total demand can be shed per stage because hospitals and key infrastructure are exempt. Edition 3 also stopped days 17 to 31 following a retreating pattern: they now repeat the pattern of days 1 to 15, and at stages 5 to 8 the secondary blocks come before the primary ones. Eskom has publicly rejected suggestions that Stage 16 is planned or imminent. It is a contingency framework, not a forecast.</w:t>
      </w:r>
    </w:p>
    <w:p>
      <w:pPr>
        <w:pStyle w:val="Heading3"/>
      </w:pPr>
      <w:r>
        <w:t>Load reduction is not load shedding, and it is still happening</w:t>
      </w:r>
    </w:p>
    <w:p>
      <w:pPr>
        <w:spacing w:after="120" w:before="0"/>
      </w:pPr>
      <w:r>
        <w:rPr>
          <w:rFonts w:ascii="Open Sans" w:hAnsi="Open Sans"/>
          <w:b w:val="0"/>
          <w:i w:val="0"/>
          <w:sz w:val="21"/>
        </w:rPr>
        <w:t>Load reduction is local rather than national. Eskom disconnects specific overloaded transformers and feeders, typically where there are illegal connections or network damage, in the peak windows 05:00 to 09:00 and 17:00 to 22:00, to stop the equipment failing. It runs feeder by feeder in near real time and is not published as a national stage, so there is no schedule to check.</w:t>
      </w:r>
    </w:p>
    <w:p>
      <w:pPr>
        <w:spacing w:after="120" w:before="0"/>
      </w:pPr>
      <w:r>
        <w:rPr>
          <w:rFonts w:ascii="Open Sans" w:hAnsi="Open Sans"/>
          <w:b w:val="0"/>
          <w:i w:val="0"/>
          <w:sz w:val="21"/>
        </w:rPr>
        <w:t>As at August 2026 Eskom had removed about 1.196 million customers, roughly 70.8 percent, from load reduction schedules, six provinces were entirely clear, and the target for ending it nationally is 2027. Until then a business can lose power on a winter evening with no load shedding in force anywhere in the country.</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 xml:space="preserve">which schedule applies to you is decided by who sends your electricity account. If the account comes from Eskom, you are an Eskom direct customer and you use the Eskom schedule. If it comes from a municipality or a metro, you use that municipality's schedule, and its block numbers and time slots will not match Eskom's. Record it now: </w:t>
      </w:r>
      <w:r>
        <w:rPr>
          <w:rFonts w:ascii="Open Sans" w:hAnsi="Open Sans"/>
          <w:b w:val="0"/>
          <w:i/>
          <w:color w:val="21759B"/>
          <w:sz w:val="18"/>
        </w:rPr>
        <w:t>[supply authority: Eskom or the municipality]</w:t>
      </w:r>
      <w:r>
        <w:rPr>
          <w:rFonts w:ascii="Open Sans" w:hAnsi="Open Sans"/>
          <w:b w:val="0"/>
          <w:i/>
          <w:color w:val="6B6870"/>
          <w:sz w:val="18"/>
        </w:rPr>
        <w:t xml:space="preserve">, </w:t>
      </w:r>
      <w:r>
        <w:rPr>
          <w:rFonts w:ascii="Open Sans" w:hAnsi="Open Sans"/>
          <w:b w:val="0"/>
          <w:i/>
          <w:color w:val="21759B"/>
          <w:sz w:val="18"/>
        </w:rPr>
        <w:t>[your area, zone or block number]</w:t>
      </w:r>
      <w:r>
        <w:rPr>
          <w:rFonts w:ascii="Open Sans" w:hAnsi="Open Sans"/>
          <w:b w:val="0"/>
          <w:i/>
          <w:color w:val="6B6870"/>
          <w:sz w:val="18"/>
        </w:rPr>
        <w:t xml:space="preserve">, </w:t>
      </w:r>
      <w:r>
        <w:rPr>
          <w:rFonts w:ascii="Open Sans" w:hAnsi="Open Sans"/>
          <w:b w:val="0"/>
          <w:i/>
          <w:color w:val="21759B"/>
          <w:sz w:val="18"/>
        </w:rPr>
        <w:t>[the web address of your own schedule]</w:t>
      </w:r>
      <w:r>
        <w:rPr>
          <w:rFonts w:ascii="Open Sans" w:hAnsi="Open Sans"/>
          <w:b w:val="0"/>
          <w:i/>
          <w:color w:val="6B6870"/>
          <w:sz w:val="18"/>
        </w:rPr>
        <w:t>, and the block number of any second premises. Two sites, or a site on a boundary, are often in different blocks.</w:t>
      </w:r>
    </w:p>
    <w:p>
      <w:pPr>
        <w:pStyle w:val="Heading3"/>
      </w:pPr>
      <w:r>
        <w:t>Step 1: work out what you actually have to keep running</w:t>
      </w:r>
    </w:p>
    <w:p>
      <w:pPr>
        <w:spacing w:after="120" w:before="0"/>
      </w:pPr>
      <w:r>
        <w:rPr>
          <w:rFonts w:ascii="Open Sans" w:hAnsi="Open Sans"/>
          <w:b w:val="0"/>
          <w:i w:val="0"/>
          <w:sz w:val="21"/>
        </w:rPr>
        <w:t>The single most expensive mistake is buying enough backup power to run everything. Almost nobody needs that. Sort every item into three columns first.</w:t>
      </w:r>
    </w:p>
    <w:tbl>
      <w:tblPr>
        <w:jc w:val="center"/>
        <w:tblLook w:firstColumn="1" w:firstRow="1" w:lastColumn="0" w:lastRow="0" w:noHBand="0" w:noVBand="1" w:val="04A0"/>
        <w:tblW w:w="9027" w:type="dxa"/>
        <w:tblLayout w:type="fixed"/>
      </w:tblPr>
      <w:tblGrid>
        <w:gridCol w:w="3069"/>
        <w:gridCol w:w="2979"/>
        <w:gridCol w:w="2979"/>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MUST RUN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SHOULD RUN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CAN WAIT</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Anything that loses you money by the minute or spoils: the card machine, the router, the till, a fridge or freezer with stock in it, security and the alarm, one light per work area, a medical or refrigerated item.</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Anything that slows you down badly: a computer, a printer, the pump, a small tool, phone charging, the sign at the front.</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Anything that runs on a lot of power and can be scheduled around the outage: geyser, kettle, urn, air conditioning, oven, welder, compressor, tumble dryer, heat gun, most electric motors.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heat is the enemy of backup power. Anything that makes heat, a kettle, a geyser, an urn, a heater, a hair dryer, an oven, will empty a battery in minutes. Keep those on the grid and work around the outage instead.</w:t>
      </w:r>
    </w:p>
    <w:p>
      <w:pPr>
        <w:pStyle w:val="Heading3"/>
      </w:pPr>
      <w:r>
        <w:t>Step 2: size it, using watts and hours</w:t>
      </w:r>
    </w:p>
    <w:p>
      <w:pPr>
        <w:spacing w:after="120" w:before="0"/>
      </w:pPr>
      <w:r>
        <w:rPr>
          <w:rFonts w:ascii="Open Sans" w:hAnsi="Open Sans"/>
          <w:b w:val="0"/>
          <w:i w:val="0"/>
          <w:sz w:val="21"/>
        </w:rPr>
        <w:t>You need two numbers: how much power the equipment draws at once (watts), and how long you need it to run (hours). Multiply them and you have watt hours, which is what a battery is sold in. Read the watts off the sticker on the back of the equipment or off the plug.</w:t>
      </w:r>
    </w:p>
    <w:tbl>
      <w:tblPr>
        <w:jc w:val="center"/>
        <w:tblLook w:firstColumn="1" w:firstRow="1" w:lastColumn="0" w:lastRow="0" w:noHBand="0" w:noVBand="1" w:val="04A0"/>
        <w:tblW w:w="9026" w:type="dxa"/>
        <w:tblLayout w:type="fixed"/>
      </w:tblPr>
      <w:tblGrid>
        <w:gridCol w:w="4152"/>
        <w:gridCol w:w="1444"/>
        <w:gridCol w:w="1625"/>
        <w:gridCol w:w="1805"/>
      </w:tblGrid>
      <w:tr>
        <w:trPr>
          <w:tblHeader w:val="true"/>
        </w:trPr>
        <w:tc>
          <w:tcPr>
            <w:tcW w:type="dxa" w:w="415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EQUIPMENT ON THE "MUST RUN" LIST</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WATTS ON THE STICKER</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HOURS YOU NEED IT PER OUTAGE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WATT HOURS (WATTS X HOURS)</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[Card machine and router]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[30]</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[120]</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[Till or point of sale]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[60]</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[240]</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[Chest freezer]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[150]</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[600]</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[Two LED lights]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[20]</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[80]</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[Alarm and camera]</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[40]</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[160]</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 6]</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[Watts]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[Hours]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[Watt hours]</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[Item 7]</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[Watts]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[Hours]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[Watt hours]</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 watt hours needed</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[1 200]</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Add 30 percent, because batteries are never fully usable and equipment draws more than the sticker says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[1 560]</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Battery size to ask the supplier for, in kilowatt hours (divide by 1 000)</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[1.6 kWh]</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Largest number of watts running at the same time. This is the inverter size you need, not the battery size.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[300 W]</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two different numbers, and people confuse them constantly. The inverter size, in watts or kVA, is how much you can run at once. The battery size, in kilowatt hours, is how long you can run it for. A big inverter with a small battery gives you everything for ten minutes. A small inverter with a big battery gives you very little for a very long time.</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A spaza shop in Soweto lists a chest freezer at 150 W, a fridge at 120 W, two lights at 10 W each, and a card machine and router at 30 W together. That is 320 W running at once, so a 600 W inverter is comfortable. Over a four hour outage that is roughly 1 280 watt hours, plus 30 percent is about 1.7 kWh, so the owner asks suppliers to quote on a 600 W to 800 W inverter with a 2 kWh battery, and does not buy the 5 kW system that was recommended for a house.</w:t>
      </w:r>
    </w:p>
    <w:p>
      <w:pPr>
        <w:pStyle w:val="Heading3"/>
      </w:pPr>
      <w:r>
        <w:t>Step 3: choose between the options, with running cost</w:t>
      </w:r>
    </w:p>
    <w:tbl>
      <w:tblPr>
        <w:jc w:val="center"/>
        <w:tblLook w:firstColumn="1" w:firstRow="1" w:lastColumn="0" w:lastRow="0" w:noHBand="0" w:noVBand="1" w:val="04A0"/>
        <w:tblW w:w="9025" w:type="dxa"/>
        <w:tblLayout w:type="fixed"/>
      </w:tblPr>
      <w:tblGrid>
        <w:gridCol w:w="1534"/>
        <w:gridCol w:w="1986"/>
        <w:gridCol w:w="1805"/>
        <w:gridCol w:w="1895"/>
        <w:gridCol w:w="1805"/>
      </w:tblGrid>
      <w:tr>
        <w:trPr>
          <w:tblHeader w:val="true"/>
        </w:trPr>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OPTION</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BEST FOR</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WILL NOT DO</w:t>
            </w:r>
          </w:p>
        </w:tc>
        <w:tc>
          <w:tcPr>
            <w:tcW w:type="dxa" w:w="189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RUNNING COST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WATCH OUT FOR</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Plug-in power station or small portable battery</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till, a router, a card machine and a light. Renting a stall or a small shop.</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Anything that heats or has a big motor. A freezer for more than an hour or two.</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electricity to recharge it, a few rand an outage. No fuel.</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advertised capacity is usually the total, not the usable amount.</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Inverter and battery, wired in</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salon, an office, a small shop that needs the same circuits back every time.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Run everything. It runs the circuits it was wired to.</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Recharging costs a little more electricity than it delivers. Budget the kWh used times your tariff.</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Must be installed by a registered electrician. Get the certificate of compliance and file it with the insurance schedule.</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Inverter, battery and solar panels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Long daytime outages, and a business that is open in daylight anyway.</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Pay for itself quickly if you only use it during outages.</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Almost nothing to run, but the panels are the expensive part.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Roof condition, and the landlord's permission if you rent.</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Petrol generator, portable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Occasional use, a market stall, a construction site, a backup for a freezer.</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Run quietly, run indoors, or run unattended.</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Petrol times litres per hour. Ask the supplier for the consumption at half load, not at no load.</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Carbon monoxide kills. Never indoors, never in a doorway, never in a closed yard. Chain it down and secure the fuel.</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Diesel generator, standby</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restaurant, a workshop, a car wash, anything with motors and long hours.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Start itself unless you pay for an automatic changeover switch.</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Diesel times litres per hour, plus a service every </w:t>
            </w:r>
            <w:r>
              <w:rPr>
                <w:rFonts w:ascii="Open Sans" w:hAnsi="Open Sans"/>
                <w:b w:val="0"/>
                <w:i w:val="0"/>
                <w:color w:val="21759B"/>
                <w:sz w:val="17"/>
              </w:rPr>
              <w:t>[200]</w:t>
            </w:r>
            <w:r>
              <w:rPr>
                <w:rFonts w:ascii="Open Sans" w:hAnsi="Open Sans"/>
                <w:b w:val="0"/>
                <w:i w:val="0"/>
                <w:sz w:val="17"/>
              </w:rPr>
              <w:t xml:space="preserve"> running hours.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Noise complaints, fuel theft, and fuel that goes stale if it stands for months.</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Small UPS on the till and the router</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Bridging the seconds between the outage and the generator, and a graceful shutdown.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Run anything for long.</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Negligible.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battery in a UPS typically needs replacing every few years. Diarise it.</w:t>
            </w:r>
          </w:p>
        </w:tc>
      </w:tr>
    </w:tbl>
    <w:p>
      <w:pPr>
        <w:pStyle w:val="Heading3"/>
      </w:pPr>
      <w:r>
        <w:t>Step 4: work out what an hour of downtime costs you</w:t>
      </w:r>
    </w:p>
    <w:p>
      <w:pPr>
        <w:spacing w:after="120" w:before="0"/>
      </w:pPr>
      <w:r>
        <w:rPr>
          <w:rFonts w:ascii="Open Sans" w:hAnsi="Open Sans"/>
          <w:b w:val="0"/>
          <w:i w:val="0"/>
          <w:sz w:val="21"/>
        </w:rPr>
        <w:t>Until you know this number you cannot tell whether a backup system is expensive or cheap. Work it out once and write it down.</w:t>
      </w:r>
    </w:p>
    <w:tbl>
      <w:tblPr>
        <w:jc w:val="center"/>
        <w:tblLook w:firstColumn="1" w:firstRow="1" w:lastColumn="0" w:lastRow="0" w:noHBand="0" w:noVBand="1" w:val="04A0"/>
        <w:tblW w:w="9026" w:type="dxa"/>
        <w:tblLayout w:type="fixed"/>
      </w:tblPr>
      <w:tblGrid>
        <w:gridCol w:w="542"/>
        <w:gridCol w:w="3610"/>
        <w:gridCol w:w="2708"/>
        <w:gridCol w:w="2166"/>
      </w:tblGrid>
      <w:tr>
        <w:trPr>
          <w:tblHeader w:val="true"/>
        </w:trPr>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TO WORK IT OUT</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THE FIGURE COMES FROM</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FIGURE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Revenue in an ordinary month</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B7 profit and loss, or B1 monthly budget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Trading hours in that month (days open times hours a day)</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trading hours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[hours]</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Revenue per trading hour (a divided by b)</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Calculate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Portion of that revenue you lose in an outage, not the whole hour. Some customers come back later.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judgement, be honest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Lost revenue per hour of outage (c times d)</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Calculate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Hours of outage in an ordinary month</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own record. With no load shedding running, use your worst recorded period and your current load reduction and fault hours, and work out both</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[hours]</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Lost revenue per month (e times f)</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Calculate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Add spoiled stock, overtime to catch up, and customers who did not come back</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own record</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 cost of outages per month (g plus h)</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Calculate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j</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Cost of the backup option over twelve months, including fuel, servicing and finance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Supplier quotes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k</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Months for the backup to pay for itself (j divided by i)</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Calculate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[months]</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 xml:space="preserve">Kgomotso Hair Studio turns over R 65 000 a month and is open 26 days a month for 9 hours, which is 234 trading hours, or R 278 an hour. Kgomotso reckons she loses about 60 percent of that in an outage, because some clients reschedule, so R 167 an hour. She works the sum twice. In the last load shedding period she recorded 24 outage hours a month, which was R 4 008 of lost revenue plus about R 400 of stock and overtime, so R 4 400 a month, and a quoted inverter and battery at R 38 000 installed would have paid for itself in about nine months. This year she has recorded four hours a month from faults and an evening load reduction window, which is R 668 a month, and on that number alone the same system takes nearly five years. So she buys the small system that covers the card machine, the router and the lights, and keeps the quote for the bigger one on file with a note to revisit it if outage hours climb back above </w:t>
      </w:r>
      <w:r>
        <w:rPr>
          <w:rFonts w:ascii="Open Sans" w:hAnsi="Open Sans"/>
          <w:b w:val="0"/>
          <w:i/>
          <w:color w:val="21759B"/>
          <w:sz w:val="18"/>
        </w:rPr>
        <w:t>[12]</w:t>
      </w:r>
      <w:r>
        <w:rPr>
          <w:rFonts w:ascii="Open Sans" w:hAnsi="Open Sans"/>
          <w:b w:val="0"/>
          <w:i/>
          <w:color w:val="6B6870"/>
          <w:sz w:val="18"/>
        </w:rPr>
        <w:t xml:space="preserve"> a month. The 5 kW system at R 95 000 does not pay for itself on either number, and she does not buy it.</w:t>
      </w:r>
    </w:p>
    <w:p>
      <w:pPr>
        <w:pStyle w:val="Heading3"/>
      </w:pPr>
      <w:r>
        <w:t>Step 5: the freezer or the fridge full of stock</w:t>
      </w:r>
    </w:p>
    <w:p>
      <w:pPr>
        <w:spacing w:after="120" w:before="0"/>
      </w:pPr>
      <w:r>
        <w:rPr>
          <w:rFonts w:ascii="Open Sans" w:hAnsi="Open Sans"/>
          <w:b w:val="0"/>
          <w:i w:val="0"/>
          <w:sz w:val="21"/>
        </w:rPr>
        <w:t>This is where small food businesses lose the most money, and it is the easiest thing to get right.</w:t>
      </w:r>
    </w:p>
    <w:p>
      <w:pPr>
        <w:pStyle w:val="ListBullet"/>
        <w:spacing w:after="60"/>
        <w:ind w:left="340"/>
      </w:pPr>
      <w:r>
        <w:rPr>
          <w:rFonts w:ascii="Open Sans" w:hAnsi="Open Sans"/>
          <w:b w:val="0"/>
          <w:i w:val="0"/>
          <w:sz w:val="21"/>
        </w:rPr>
        <w:t>Keep the door shut. A full, closed freezer holds its temperature far longer than a half empty one. Fill the empty space with sealed bottles of water and freeze them, so the freezer is always full even when the stock is low.</w:t>
      </w:r>
    </w:p>
    <w:p>
      <w:pPr>
        <w:pStyle w:val="ListBullet"/>
        <w:spacing w:after="60"/>
        <w:ind w:left="340"/>
      </w:pPr>
      <w:r>
        <w:rPr>
          <w:rFonts w:ascii="Open Sans" w:hAnsi="Open Sans"/>
          <w:b w:val="0"/>
          <w:i w:val="0"/>
          <w:sz w:val="21"/>
        </w:rPr>
        <w:t>Put a cheap fridge thermometer in each unit and write the temperature down at opening, at midday and at closing. That log is your evidence for an insurance claim and for a health inspection.</w:t>
      </w:r>
    </w:p>
    <w:p>
      <w:pPr>
        <w:pStyle w:val="ListBullet"/>
        <w:spacing w:after="60"/>
        <w:ind w:left="340"/>
      </w:pPr>
      <w:r>
        <w:rPr>
          <w:rFonts w:ascii="Open Sans" w:hAnsi="Open Sans"/>
          <w:b w:val="0"/>
          <w:i w:val="0"/>
          <w:sz w:val="21"/>
        </w:rPr>
        <w:t xml:space="preserve">Set a rule in advance for the temperature at which stock gets moved, cooked or thrown away, and write it here: </w:t>
      </w:r>
      <w:r>
        <w:rPr>
          <w:rFonts w:ascii="Open Sans" w:hAnsi="Open Sans"/>
          <w:b w:val="0"/>
          <w:i w:val="0"/>
          <w:color w:val="21759B"/>
          <w:sz w:val="21"/>
        </w:rPr>
        <w:t>[temperature and time limit agreed with your food safety adviser or environmental health officer]</w:t>
      </w:r>
      <w:r>
        <w:rPr>
          <w:rFonts w:ascii="Open Sans" w:hAnsi="Open Sans"/>
          <w:b w:val="0"/>
          <w:i w:val="0"/>
          <w:sz w:val="21"/>
        </w:rPr>
        <w:t>.</w:t>
      </w:r>
    </w:p>
    <w:p>
      <w:pPr>
        <w:pStyle w:val="ListBullet"/>
        <w:spacing w:after="60"/>
        <w:ind w:left="340"/>
      </w:pPr>
      <w:r>
        <w:rPr>
          <w:rFonts w:ascii="Open Sans" w:hAnsi="Open Sans"/>
          <w:b w:val="0"/>
          <w:i w:val="0"/>
          <w:sz w:val="21"/>
        </w:rPr>
        <w:t>Agree now with a neighbouring business that has backup power that you can move stock into their freezer in an emergency, and offer them the same. Write their name and number on the emergency page.</w:t>
      </w:r>
    </w:p>
    <w:p>
      <w:pPr>
        <w:pStyle w:val="ListBullet"/>
        <w:spacing w:after="60"/>
        <w:ind w:left="340"/>
      </w:pPr>
      <w:r>
        <w:rPr>
          <w:rFonts w:ascii="Open Sans" w:hAnsi="Open Sans"/>
          <w:b w:val="0"/>
          <w:i w:val="0"/>
          <w:sz w:val="21"/>
        </w:rPr>
        <w:t>Know which stock is worth saving. Moving R 900 of frozen chicken is worth the trouble. Moving R 60 of ice is not.</w:t>
      </w:r>
    </w:p>
    <w:p>
      <w:pPr>
        <w:pStyle w:val="ListBullet"/>
        <w:spacing w:after="60"/>
        <w:ind w:left="340"/>
      </w:pPr>
      <w:r>
        <w:rPr>
          <w:rFonts w:ascii="Open Sans" w:hAnsi="Open Sans"/>
          <w:b w:val="0"/>
          <w:i w:val="0"/>
          <w:sz w:val="21"/>
        </w:rPr>
        <w:t>Never refreeze anything that has thawed and then sell it. One case of food poisoning costs more than the whole freezer.</w:t>
      </w:r>
    </w:p>
    <w:p>
      <w:pPr>
        <w:pStyle w:val="ListBullet"/>
        <w:spacing w:after="60"/>
        <w:ind w:left="340"/>
      </w:pPr>
      <w:r>
        <w:rPr>
          <w:rFonts w:ascii="Open Sans" w:hAnsi="Open Sans"/>
          <w:b w:val="0"/>
          <w:i w:val="0"/>
          <w:sz w:val="21"/>
        </w:rPr>
        <w:t>Photograph spoiled stock in the unit, with the thermometer visible, before you throw anything away, and keep the supplier invoices that prove what it cost.</w:t>
      </w:r>
    </w:p>
    <w:p>
      <w:pPr>
        <w:pStyle w:val="Heading3"/>
      </w:pPr>
      <w:r>
        <w:t>Step 6: surge protection, which is where the damage really happens</w:t>
      </w:r>
    </w:p>
    <w:p>
      <w:pPr>
        <w:spacing w:after="120" w:before="0"/>
      </w:pPr>
      <w:r>
        <w:rPr>
          <w:rFonts w:ascii="Open Sans" w:hAnsi="Open Sans"/>
          <w:b w:val="0"/>
          <w:i w:val="0"/>
          <w:sz w:val="21"/>
        </w:rPr>
        <w:t>Most equipment is not destroyed by the outage. It is destroyed at the moment the power comes back, or by a lightning strike on the line.</w:t>
      </w:r>
    </w:p>
    <w:p>
      <w:pPr>
        <w:pStyle w:val="ListBullet"/>
        <w:spacing w:after="60"/>
        <w:ind w:left="340"/>
      </w:pPr>
      <w:r>
        <w:rPr>
          <w:rFonts w:ascii="Open Sans" w:hAnsi="Open Sans"/>
          <w:b w:val="0"/>
          <w:i w:val="0"/>
          <w:sz w:val="21"/>
        </w:rPr>
        <w:t>Switch off and unplug sensitive equipment during an outage: computers, the card machine, the television, the router, anything with a circuit board.</w:t>
      </w:r>
    </w:p>
    <w:p>
      <w:pPr>
        <w:pStyle w:val="ListBullet"/>
        <w:spacing w:after="60"/>
        <w:ind w:left="340"/>
      </w:pPr>
      <w:r>
        <w:rPr>
          <w:rFonts w:ascii="Open Sans" w:hAnsi="Open Sans"/>
          <w:b w:val="0"/>
          <w:i w:val="0"/>
          <w:sz w:val="21"/>
        </w:rPr>
        <w:t>Put a plug-in surge protector on every item you cannot unplug, and replace them after a big strike. They are consumable.</w:t>
      </w:r>
    </w:p>
    <w:p>
      <w:pPr>
        <w:pStyle w:val="ListBullet"/>
        <w:spacing w:after="60"/>
        <w:ind w:left="340"/>
      </w:pPr>
      <w:r>
        <w:rPr>
          <w:rFonts w:ascii="Open Sans" w:hAnsi="Open Sans"/>
          <w:b w:val="0"/>
          <w:i w:val="0"/>
          <w:sz w:val="21"/>
        </w:rPr>
        <w:t>Have a registered electrician quote on a surge arrestor at the distribution board. It protects the whole installation, not one plug point.</w:t>
      </w:r>
    </w:p>
    <w:p>
      <w:pPr>
        <w:pStyle w:val="ListBullet"/>
        <w:spacing w:after="60"/>
        <w:ind w:left="340"/>
      </w:pPr>
      <w:r>
        <w:rPr>
          <w:rFonts w:ascii="Open Sans" w:hAnsi="Open Sans"/>
          <w:b w:val="0"/>
          <w:i w:val="0"/>
          <w:sz w:val="21"/>
        </w:rPr>
        <w:t>Ask the electrician for a certificate of compliance for any new work and file it with the insurance schedule. Many claims turn on whether the installation was compliant.</w:t>
      </w:r>
    </w:p>
    <w:p>
      <w:pPr>
        <w:pStyle w:val="ListBullet"/>
        <w:spacing w:after="60"/>
        <w:ind w:left="340"/>
      </w:pPr>
      <w:r>
        <w:rPr>
          <w:rFonts w:ascii="Open Sans" w:hAnsi="Open Sans"/>
          <w:b w:val="0"/>
          <w:i w:val="0"/>
          <w:sz w:val="21"/>
        </w:rPr>
        <w:t>Keep the serial numbers and purchase invoices of every valuable item off site, because a surge claim needs proof of what was there.</w:t>
      </w:r>
    </w:p>
    <w:p>
      <w:pPr>
        <w:pStyle w:val="ListBullet"/>
        <w:spacing w:after="60"/>
        <w:ind w:left="340"/>
      </w:pPr>
      <w:r>
        <w:rPr>
          <w:rFonts w:ascii="Open Sans" w:hAnsi="Open Sans"/>
          <w:b w:val="0"/>
          <w:i w:val="0"/>
          <w:sz w:val="21"/>
        </w:rPr>
        <w:t>Ask your broker in writing whether your policy covers power surge and lightning damage, whether it is a separate section, and what the excess is. Write the answer into the insurance schedule.</w:t>
      </w:r>
    </w:p>
    <w:p>
      <w:pPr>
        <w:pStyle w:val="Heading3"/>
      </w:pPr>
      <w:r>
        <w:t>Step 7: getting the installation legal, which decides whether a claim pays</w:t>
      </w:r>
    </w:p>
    <w:p>
      <w:pPr>
        <w:spacing w:after="120" w:before="0"/>
      </w:pPr>
      <w:r>
        <w:rPr>
          <w:rFonts w:ascii="Open Sans" w:hAnsi="Open Sans"/>
          <w:b w:val="0"/>
          <w:i w:val="0"/>
          <w:sz w:val="21"/>
        </w:rPr>
        <w:t>There is no licence for backup power at this size and no national generator permit. There are four things that are genuinely compulsory, and an installation that misses them is a standard ground for an insurer to repudiate a claim.</w:t>
      </w:r>
    </w:p>
    <w:tbl>
      <w:tblPr>
        <w:jc w:val="center"/>
        <w:tblLook w:firstColumn="1" w:firstRow="1" w:lastColumn="0" w:lastRow="0" w:noHBand="0" w:noVBand="1" w:val="04A0"/>
        <w:tblW w:w="9026" w:type="dxa"/>
        <w:tblLayout w:type="fixed"/>
      </w:tblPr>
      <w:tblGrid>
        <w:gridCol w:w="1534"/>
        <w:gridCol w:w="4784"/>
        <w:gridCol w:w="2708"/>
      </w:tblGrid>
      <w:tr>
        <w:trPr>
          <w:tblHeader w:val="true"/>
        </w:trPr>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w:t>
            </w:r>
          </w:p>
        </w:tc>
        <w:tc>
          <w:tcPr>
            <w:tcW w:type="dxa" w:w="478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RULE</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MUST HOLD</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Certificate of compliance</w:t>
            </w:r>
          </w:p>
        </w:tc>
        <w:tc>
          <w:tcPr>
            <w:tcW w:type="dxa" w:w="47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Under the Electrical Installation Regulations, 2009, made under the Occupational Health and Safety Act, the user of an electrical installation must have a valid certificate of compliance. It is valid for two years where the installation is unchanged, and a new one is required on any addition or alteration. Installing a generator, an inverter or a solar array is an alteration.</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certificate and the test report, kept and produced on demand</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registered person</w:t>
            </w:r>
          </w:p>
        </w:tc>
        <w:tc>
          <w:tcPr>
            <w:tcW w:type="dxa" w:w="47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work must be done by, or under the supervision of, an electrician registered with the Department of Employment and Labour, and must comply with SANS 10142-1, the wiring code.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registration details of the person who signed the certificate</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Registration of grid tied backup</w:t>
            </w:r>
          </w:p>
        </w:tc>
        <w:tc>
          <w:tcPr>
            <w:tcW w:type="dxa" w:w="47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NERSA clarified in February 2026 that a grid tied installation of 100 kW or less must be registered with the distributor, meaning Eskom or your municipality, and one above 100 kW with NERSA. A truly off grid installation with no connection to the grid needs no registration. The test is whether there is a point of connection and what the installed capacity is, not whether you export power, so an ordinary non-export backup inverter still has to be registered.</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 Eskom customers: a certificate of compliance, an NRS 097-2-1 type test certificate for the inverter, and an embedded generation installation test report. Municipal processes vary and usually ask for the same documents</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changeover or transfer switch</w:t>
            </w:r>
          </w:p>
        </w:tc>
        <w:tc>
          <w:tcPr>
            <w:tcW w:type="dxa" w:w="47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generator must be connected through a changeover or automatic transfer switch that physically prevents the generator and the utility supply from being live at the same time. Feeding a generator into a wall socket is unlawful and uninsurable, and it can energise a line a linesman believes is dead. A compliant grid tied inverter does the same thing electronically and disconnects itself when the grid fails.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installation drawing and the certificate of compliance covering it</w:t>
            </w:r>
          </w:p>
        </w:tc>
      </w:tr>
    </w:tbl>
    <w:p>
      <w:pPr>
        <w:pStyle w:val="ListBullet"/>
        <w:spacing w:after="60"/>
        <w:ind w:left="340"/>
      </w:pPr>
      <w:r>
        <w:rPr>
          <w:rFonts w:ascii="Open Sans" w:hAnsi="Open Sans"/>
          <w:b w:val="0"/>
          <w:i w:val="0"/>
          <w:sz w:val="21"/>
        </w:rPr>
        <w:t>Noise: there is no permit for a generator, but a diesel set running at night in a residential or mixed use area is a nuisance risk under the national noise control regulations and your municipal by-law, and the municipality can order you to stop. Buy a canopied or silenced set, site it away from boundary walls and bedrooms, and agree a run window with your neighbours before there is a complaint.</w:t>
      </w:r>
    </w:p>
    <w:p>
      <w:pPr>
        <w:pStyle w:val="ListBullet"/>
        <w:spacing w:after="60"/>
        <w:ind w:left="340"/>
      </w:pPr>
      <w:r>
        <w:rPr>
          <w:rFonts w:ascii="Open Sans" w:hAnsi="Open Sans"/>
          <w:b w:val="0"/>
          <w:i w:val="0"/>
          <w:sz w:val="21"/>
        </w:rPr>
        <w:t xml:space="preserve">Fuel: storage above the threshold in your local fire by-law needs the municipal fire department's approval, and a larger installation needs a flammable substances certificate. The threshold and the fee are set by each municipality, so check yours and write it here rather than assuming a national figure: [threshold and requirement confirmed with </w:t>
      </w:r>
      <w:r>
        <w:rPr>
          <w:rFonts w:ascii="Open Sans" w:hAnsi="Open Sans"/>
          <w:b w:val="0"/>
          <w:i w:val="0"/>
          <w:color w:val="21759B"/>
          <w:sz w:val="21"/>
        </w:rPr>
        <w:t>[municipality]</w:t>
      </w:r>
      <w:r>
        <w:rPr>
          <w:rFonts w:ascii="Open Sans" w:hAnsi="Open Sans"/>
          <w:b w:val="0"/>
          <w:i w:val="0"/>
          <w:sz w:val="21"/>
        </w:rPr>
        <w:t xml:space="preserve"> fire department on </w:t>
      </w:r>
      <w:r>
        <w:rPr>
          <w:rFonts w:ascii="Open Sans" w:hAnsi="Open Sans"/>
          <w:b w:val="0"/>
          <w:i w:val="0"/>
          <w:color w:val="21759B"/>
          <w:sz w:val="21"/>
        </w:rPr>
        <w:t>[DD Month YYYY]</w:t>
      </w:r>
      <w:r>
        <w:rPr>
          <w:rFonts w:ascii="Open Sans" w:hAnsi="Open Sans"/>
          <w:b w:val="0"/>
          <w:i w:val="0"/>
          <w:sz w:val="21"/>
        </w:rPr>
        <w:t>].</w:t>
      </w:r>
    </w:p>
    <w:p>
      <w:pPr>
        <w:pStyle w:val="ListBullet"/>
        <w:spacing w:after="60"/>
        <w:ind w:left="340"/>
      </w:pPr>
      <w:r>
        <w:rPr>
          <w:rFonts w:ascii="Open Sans" w:hAnsi="Open Sans"/>
          <w:b w:val="0"/>
          <w:i w:val="0"/>
          <w:sz w:val="21"/>
        </w:rPr>
        <w:t>Building work: a permanent generator house, a plinth, a fuel bund or a ground mounted solar array usually needs building plan approval. Panels on an existing roof usually do not.</w:t>
      </w:r>
    </w:p>
    <w:p>
      <w:pPr>
        <w:pStyle w:val="ListBullet"/>
        <w:spacing w:after="60"/>
        <w:ind w:left="340"/>
      </w:pPr>
      <w:r>
        <w:rPr>
          <w:rFonts w:ascii="Open Sans" w:hAnsi="Open Sans"/>
          <w:b w:val="0"/>
          <w:i w:val="0"/>
          <w:sz w:val="21"/>
        </w:rPr>
        <w:t>Tell your insurer in writing that you have installed backup power, and send them the certificate of compliance. An uncertified installation is one of the most common reasons a fire or surge claim is turned down.</w:t>
      </w:r>
    </w:p>
    <w:p>
      <w:pPr>
        <w:pStyle w:val="Heading3"/>
      </w:pPr>
      <w:r>
        <w:t>Our electricity plan</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 supplies our electricity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[Eskom / </w:t>
            </w:r>
            <w:r>
              <w:rPr>
                <w:rFonts w:ascii="Open Sans" w:hAnsi="Open Sans"/>
                <w:b w:val="0"/>
                <w:i w:val="0"/>
                <w:color w:val="21759B"/>
                <w:sz w:val="21"/>
              </w:rPr>
              <w:t>[municipality]</w:t>
            </w:r>
            <w:r>
              <w:rPr>
                <w:rFonts w:ascii="Open Sans" w:hAnsi="Open Sans"/>
                <w:b w:val="0"/>
                <w:i w:val="0"/>
                <w:sz w:val="21"/>
              </w:rPr>
              <w:t>, from the account]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Our area, zone or block number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Where our schedule is published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[Web address or app]</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Second premises, if any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[Its block number, which is often different]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Typical outage length here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[Hours, remembering the extra 30 minutes for switching]</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Outage hours we recorded in the last 12 months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[Hours, split between load shedding, load reduction and faults]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we keep running</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[List from the must run column]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Equipment we have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[Inverter size, battery size, generator size, UPS locations]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 starts and stops it</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w:t>
            </w:r>
            <w:r>
              <w:rPr>
                <w:rFonts w:ascii="Open Sans" w:hAnsi="Open Sans"/>
                <w:b w:val="0"/>
                <w:i w:val="0"/>
                <w:sz w:val="21"/>
              </w:rPr>
              <w:t xml:space="preserve">, with </w:t>
            </w:r>
            <w:r>
              <w:rPr>
                <w:rFonts w:ascii="Open Sans" w:hAnsi="Open Sans"/>
                <w:b w:val="0"/>
                <w:i w:val="0"/>
                <w:color w:val="21759B"/>
                <w:sz w:val="21"/>
              </w:rPr>
              <w:t>[Name]</w:t>
            </w:r>
            <w:r>
              <w:rPr>
                <w:rFonts w:ascii="Open Sans" w:hAnsi="Open Sans"/>
                <w:b w:val="0"/>
                <w:i w:val="0"/>
                <w:sz w:val="21"/>
              </w:rPr>
              <w:t xml:space="preserve"> as backup</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Fuel held on site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[Litres]</w:t>
            </w:r>
            <w:r>
              <w:rPr>
                <w:rFonts w:ascii="Open Sans" w:hAnsi="Open Sans"/>
                <w:b w:val="0"/>
                <w:i w:val="0"/>
                <w:sz w:val="21"/>
              </w:rPr>
              <w:t xml:space="preserve">, stored </w:t>
            </w:r>
            <w:r>
              <w:rPr>
                <w:rFonts w:ascii="Open Sans" w:hAnsi="Open Sans"/>
                <w:b w:val="0"/>
                <w:i w:val="0"/>
                <w:color w:val="21759B"/>
                <w:sz w:val="21"/>
              </w:rPr>
              <w:t>[where]</w:t>
            </w:r>
            <w:r>
              <w:rPr>
                <w:rFonts w:ascii="Open Sans" w:hAnsi="Open Sans"/>
                <w:b w:val="0"/>
                <w:i w:val="0"/>
                <w:sz w:val="21"/>
              </w:rPr>
              <w:t xml:space="preserve">, checked </w:t>
            </w:r>
            <w:r>
              <w:rPr>
                <w:rFonts w:ascii="Open Sans" w:hAnsi="Open Sans"/>
                <w:b w:val="0"/>
                <w:i w:val="0"/>
                <w:color w:val="21759B"/>
                <w:sz w:val="21"/>
              </w:rPr>
              <w:t>[how often]</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Trading decision during an outage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[Stay open at reduced service / close and reopen after / move appointments]</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we tell customers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exact message you send]</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Cost of an outage hour to us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 from step 4]</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Certificate of compliance for the installation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[Issued </w:t>
            </w:r>
            <w:r>
              <w:rPr>
                <w:rFonts w:ascii="Open Sans" w:hAnsi="Open Sans"/>
                <w:b w:val="0"/>
                <w:i w:val="0"/>
                <w:color w:val="21759B"/>
                <w:sz w:val="21"/>
              </w:rPr>
              <w:t>[DD Month YYYY]</w:t>
            </w:r>
            <w:r>
              <w:rPr>
                <w:rFonts w:ascii="Open Sans" w:hAnsi="Open Sans"/>
                <w:b w:val="0"/>
                <w:i w:val="0"/>
                <w:sz w:val="21"/>
              </w:rPr>
              <w:t xml:space="preserve"> by </w:t>
            </w:r>
            <w:r>
              <w:rPr>
                <w:rFonts w:ascii="Open Sans" w:hAnsi="Open Sans"/>
                <w:b w:val="0"/>
                <w:i w:val="0"/>
                <w:color w:val="21759B"/>
                <w:sz w:val="21"/>
              </w:rPr>
              <w:t>[name and registration number]</w:t>
            </w:r>
            <w:r>
              <w:rPr>
                <w:rFonts w:ascii="Open Sans" w:hAnsi="Open Sans"/>
                <w:b w:val="0"/>
                <w:i w:val="0"/>
                <w:sz w:val="21"/>
              </w:rPr>
              <w:t xml:space="preserve">, next due </w:t>
            </w:r>
            <w:r>
              <w:rPr>
                <w:rFonts w:ascii="Open Sans" w:hAnsi="Open Sans"/>
                <w:b w:val="0"/>
                <w:i w:val="0"/>
                <w:color w:val="21759B"/>
                <w:sz w:val="21"/>
              </w:rPr>
              <w:t>[DD Month YYYY]</w:t>
            </w:r>
            <w:r>
              <w:rPr>
                <w:rFonts w:ascii="Open Sans" w:hAnsi="Open Sans"/>
                <w:b w:val="0"/>
                <w:i w:val="0"/>
                <w:sz w:val="21"/>
              </w:rPr>
              <w: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Grid tied backup registered with the distributor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 / Not applicable, we are off grid]</w:t>
            </w:r>
            <w:r>
              <w:rPr>
                <w:rFonts w:ascii="Open Sans" w:hAnsi="Open Sans"/>
                <w:b w:val="0"/>
                <w:i w:val="0"/>
                <w:sz w:val="21"/>
              </w:rPr>
              <w:t xml:space="preserve">, reference </w:t>
            </w:r>
            <w:r>
              <w:rPr>
                <w:rFonts w:ascii="Open Sans" w:hAnsi="Open Sans"/>
                <w:b w:val="0"/>
                <w:i w:val="0"/>
                <w:color w:val="21759B"/>
                <w:sz w:val="21"/>
              </w:rPr>
              <w:t>[number]</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Insurer notified of the installation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w:t>
            </w:r>
            <w:r>
              <w:rPr>
                <w:rFonts w:ascii="Open Sans" w:hAnsi="Open Sans"/>
                <w:b w:val="0"/>
                <w:i w:val="0"/>
                <w:sz w:val="21"/>
              </w:rPr>
              <w:t xml:space="preserve"> on </w:t>
            </w:r>
            <w:r>
              <w:rPr>
                <w:rFonts w:ascii="Open Sans" w:hAnsi="Open Sans"/>
                <w:b w:val="0"/>
                <w:i w:val="0"/>
                <w:color w:val="21759B"/>
                <w:sz w:val="21"/>
              </w:rPr>
              <w:t>[DD Month YYYY]</w:t>
            </w:r>
          </w:p>
        </w:tc>
      </w:tr>
    </w:tbl>
    <w:p>
      <w:r>
        <w:br w:type="page"/>
      </w:r>
    </w:p>
    <w:p>
      <w:pPr>
        <w:pStyle w:val="Heading2"/>
      </w:pPr>
      <w:r>
        <w:t>Risk 2. Water interruption</w:t>
      </w:r>
    </w:p>
    <w:p>
      <w:pPr>
        <w:spacing w:after="120" w:before="0"/>
      </w:pPr>
      <w:r>
        <w:rPr>
          <w:rFonts w:ascii="Open Sans" w:hAnsi="Open Sans"/>
          <w:b w:val="0"/>
          <w:i w:val="0"/>
          <w:sz w:val="21"/>
        </w:rPr>
        <w:t>For a salon, a restaurant, a car wash, a laundry, a creche or a butchery, no water means no trading, and often means you may not lawfully trade at all. Water gets far less attention than electricity and shuts more businesses for longer.</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 xml:space="preserve">as at August 2026 there are no national water restrictions and the major supply systems are full: the Integrated Vaal River System was above 100 percent in June 2026. Plan for the real risk, which is local distribution failure, ageing infrastructure, overnight throttling to let reservoirs recover, and unannounced low pressure, rather than for a drought. That also means the notice you need comes from your municipality, not from a national announcement. Record the channel here: </w:t>
      </w:r>
      <w:r>
        <w:rPr>
          <w:rFonts w:ascii="Open Sans" w:hAnsi="Open Sans"/>
          <w:b w:val="0"/>
          <w:i/>
          <w:color w:val="21759B"/>
          <w:sz w:val="18"/>
        </w:rPr>
        <w:t>[where your municipality publishes water interruptions]</w:t>
      </w:r>
      <w:r>
        <w:rPr>
          <w:rFonts w:ascii="Open Sans" w:hAnsi="Open Sans"/>
          <w:b w:val="0"/>
          <w:i/>
          <w:color w:val="6B6870"/>
          <w:sz w:val="18"/>
        </w:rPr>
        <w:t>.</w:t>
      </w:r>
    </w:p>
    <w:p>
      <w:pPr>
        <w:pStyle w:val="Heading3"/>
      </w:pPr>
      <w:r>
        <w:t>Work out how much water you actually use</w:t>
      </w:r>
    </w:p>
    <w:tbl>
      <w:tblPr>
        <w:jc w:val="center"/>
        <w:tblLook w:firstColumn="1" w:firstRow="1" w:lastColumn="0" w:lastRow="0" w:noHBand="0" w:noVBand="1" w:val="04A0"/>
        <w:tblW w:w="9026" w:type="dxa"/>
        <w:tblLayout w:type="fixed"/>
      </w:tblPr>
      <w:tblGrid>
        <w:gridCol w:w="2708"/>
        <w:gridCol w:w="1354"/>
        <w:gridCol w:w="1264"/>
        <w:gridCol w:w="1534"/>
        <w:gridCol w:w="2166"/>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USE</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LITRES PER USE</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USES PER DAY</w:t>
            </w:r>
          </w:p>
        </w:tc>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LITRES PER DAY</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CAN YOU REDUCE IT?</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[Basin wash and rinse]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[20]</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[12]</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[240]</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[Low flow spray head]</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[Toilet flush]</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[9]</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[20]</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[180]</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[Half flush, or a bottle in the cistern]</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[Hand washing]</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[40]</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[80]</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[Aerator on the tap]</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[Cleaning and mopping]</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[20]</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[40]</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[Reuse rinse water]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[Drinking and food preparation]</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[15]</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[15]</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[Bottled, must be potable]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[Process water, for example a car wash]</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[Litres]</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[Litres]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[Recycle, pressure wash instead of hose]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 litres a day</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[555]</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Litres needed to trade for </w:t>
            </w:r>
            <w:r>
              <w:rPr>
                <w:rFonts w:ascii="Open Sans" w:hAnsi="Open Sans"/>
                <w:b w:val="0"/>
                <w:i w:val="0"/>
                <w:color w:val="21759B"/>
                <w:sz w:val="18"/>
              </w:rPr>
              <w:t>[2]</w:t>
            </w:r>
            <w:r>
              <w:rPr>
                <w:rFonts w:ascii="Open Sans" w:hAnsi="Open Sans"/>
                <w:b w:val="0"/>
                <w:i w:val="0"/>
                <w:sz w:val="18"/>
              </w:rPr>
              <w:t xml:space="preserve"> days without a supply</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[1 110]</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Tank size to buy, rounded up</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[1 500 litre]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split the number into water that must be drinkable and water that does not have to be. Rinsing hair, flushing a toilet, washing a car and mopping a floor do not need potable water. Drinking, food preparation, ice and hand washing in a food business do. Sizing them separately is what makes a tank affordable.</w:t>
      </w:r>
    </w:p>
    <w:p>
      <w:pPr>
        <w:pStyle w:val="Heading3"/>
      </w:pPr>
      <w:r>
        <w:t>What we do about a water interruption</w:t>
      </w:r>
    </w:p>
    <w:tbl>
      <w:tblPr>
        <w:jc w:val="center"/>
        <w:tblLook w:firstColumn="1" w:firstRow="1" w:lastColumn="0" w:lastRow="0" w:noHBand="0" w:noVBand="1" w:val="04A0"/>
        <w:tblW w:w="9027" w:type="dxa"/>
        <w:tblLayout w:type="fixed"/>
      </w:tblPr>
      <w:tblGrid>
        <w:gridCol w:w="3069"/>
        <w:gridCol w:w="2979"/>
        <w:gridCol w:w="2979"/>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BEFORE IT HAPPENS (PREVENTION)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WHILE IT IS HAPPENING (RESPONSE)</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AFTER IT IS OVER (RECOVERY)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Install a storage tank sized above, plumbed so it fills automatically and feeds back into the building.</w:t>
              <w:br/>
              <w:t>• If the tank is above the outlets, gravity alone will give you a usable trickle. If it is on the ground, you need a small pump, and the pump needs to be on the backup power list in Risk 1.</w:t>
              <w:br/>
              <w:t xml:space="preserve">• Keep </w:t>
            </w:r>
            <w:r>
              <w:rPr>
                <w:rFonts w:ascii="Open Sans" w:hAnsi="Open Sans"/>
                <w:b w:val="0"/>
                <w:i w:val="0"/>
                <w:color w:val="21759B"/>
                <w:sz w:val="18"/>
              </w:rPr>
              <w:t>[10]</w:t>
            </w:r>
            <w:r>
              <w:rPr>
                <w:rFonts w:ascii="Open Sans" w:hAnsi="Open Sans"/>
                <w:b w:val="0"/>
                <w:i w:val="0"/>
                <w:sz w:val="18"/>
              </w:rPr>
              <w:t xml:space="preserve"> five litre bottles of drinking water sealed on site, dated, and rotate them.</w:t>
              <w:br/>
              <w:t>• Fit a tap key and know where the municipal stopcock and your own isolating valve are. Photograph both and put the photographs in the plan.</w:t>
              <w:br/>
              <w:t>• Keep hand sanitiser, wet wipes and disposable gloves for a day without running water.</w:t>
              <w:br/>
              <w:t>• Ask the municipality to put you on the outage notification list for your area, and follow the account they post interruptions on.</w:t>
              <w:br/>
              <w:t>• Agree with a neighbouring business that you can fill containers from their tank, and offer the same.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Check whether it is your problem or the street's: ask a neighbour before you call a plumber.</w:t>
              <w:br/>
              <w:t xml:space="preserve">• Report the fault to </w:t>
            </w:r>
            <w:r>
              <w:rPr>
                <w:rFonts w:ascii="Open Sans" w:hAnsi="Open Sans"/>
                <w:b w:val="0"/>
                <w:i w:val="0"/>
                <w:color w:val="21759B"/>
                <w:sz w:val="18"/>
              </w:rPr>
              <w:t>[municipality number]</w:t>
            </w:r>
            <w:r>
              <w:rPr>
                <w:rFonts w:ascii="Open Sans" w:hAnsi="Open Sans"/>
                <w:b w:val="0"/>
                <w:i w:val="0"/>
                <w:sz w:val="18"/>
              </w:rPr>
              <w:t xml:space="preserve"> and write down the reference number.</w:t>
              <w:br/>
              <w:t>• Switch to the tank. Announce to staff that the business is on tank water and which taps are drinking water.</w:t>
              <w:br/>
              <w:t>• Decide on the safe trading level. If you cannot wash hands properly, cannot rinse properly or cannot clean equipment properly, close. A closed day costs less than a health complaint.</w:t>
              <w:br/>
              <w:t>• Tell customers before they travel. Reschedule appointments rather than cancel them.</w:t>
              <w:br/>
              <w:t>• Stop any process that uses a lot of water first: the car wash bay, the laundry, the pressure washer.</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Flush the lines before you use municipal water again. Water often comes back dirty or full of air.</w:t>
              <w:br/>
              <w:t>• Run and discard the first tank of water through any machine that heats or sprays.</w:t>
              <w:br/>
              <w:t>• Refill and re-seal the tank, and record the date.</w:t>
              <w:br/>
              <w:t>• Log the interruption: date, hours lost, revenue lost, what you had to buy.</w:t>
              <w:br/>
              <w:t>• If the interruption was long and you have business interruption cover, ask your broker whether it is claimable and what proof they need.</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Ndlovu Car Wash in Durban uses about 90 litres a car with a hose and about 30 with a pressure washer. On a 25 car day that is the difference between 2 250 and 750 litres. The owner bought two 2 500 litre tanks, switched to pressure washers, and now trades through a two day interruption at full volume instead of sending everyone home.</w:t>
      </w:r>
    </w:p>
    <w:p>
      <w:r>
        <w:br w:type="page"/>
      </w:r>
    </w:p>
    <w:p>
      <w:pPr>
        <w:pStyle w:val="Heading2"/>
      </w:pPr>
      <w:r>
        <w:t>Risk 3. Theft, burglary and armed robbery</w:t>
      </w:r>
    </w:p>
    <w:p>
      <w:pPr>
        <w:spacing w:after="120" w:before="0"/>
      </w:pPr>
      <w:r>
        <w:rPr>
          <w:rFonts w:ascii="Open Sans" w:hAnsi="Open Sans"/>
          <w:b w:val="0"/>
          <w:i w:val="0"/>
          <w:sz w:val="21"/>
        </w:rPr>
        <w:t>Handle this one carefully and in writing, because the difference between a bad day and a funeral is whether staff know in advance exactly what they are expected to do. They are expected to do very little.</w:t>
      </w:r>
    </w:p>
    <w:p>
      <w:pPr>
        <w:pStyle w:val="Heading2"/>
      </w:pPr>
      <w:r>
        <w:t>Risk 3. Theft, burglary and armed robbery</w:t>
      </w:r>
    </w:p>
    <w:tbl>
      <w:tblPr>
        <w:jc w:val="center"/>
        <w:tblLook w:firstColumn="1" w:firstRow="1" w:lastColumn="0" w:lastRow="0" w:noHBand="0" w:noVBand="1" w:val="04A0"/>
        <w:tblW w:w="9027" w:type="dxa"/>
        <w:tblLayout w:type="fixed"/>
      </w:tblPr>
      <w:tblGrid>
        <w:gridCol w:w="3069"/>
        <w:gridCol w:w="2979"/>
        <w:gridCol w:w="2979"/>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BEFORE IT HAPPENS (PREVENTION)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WHILE IT IS HAPPENING (RESPONSE)</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AFTER IT IS OVER (RECOVERY)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Change the banking pattern. Never the same person, the same time, the same route, the same day.</w:t>
              <w:br/>
              <w:t>• Keep the minimum cash on the premises. Use a drop safe that the person on the till cannot open, and bank more often.</w:t>
              <w:br/>
              <w:t>• Fit and use an alarm with armed response, and test the panic buttons monthly. Write the test in the review log.</w:t>
              <w:br/>
              <w:t>• Cameras that actually record, with the recording kept off site or in the cloud, and enough light to make a face usable.</w:t>
              <w:br/>
              <w:t>• Control the back door, the delivery door and the yard. Most stock loss walks out of the back, not the front.</w:t>
              <w:br/>
              <w:t>• Count stock often enough to notice a pattern (see E1 stock sheet and inventory tracker). Losses that are invisible for a month become normal.</w:t>
              <w:br/>
              <w:t>• Check references before you hire (see C4 interview checklist and candidate scoring) and keep signed job descriptions (C6) so responsibility for cash and stock is written down.</w:t>
              <w:br/>
              <w:t>• Keep a photographed asset register with serial numbers, stored off site.</w:t>
              <w:br/>
              <w:t>• Agree a duress word with staff that means "call the police, do not react".</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Nothing you own is worth a life. Say this to staff at induction and repeat it every year.</w:t>
              <w:br/>
              <w:t>• Do not resist. Do not argue. Do not chase anyone into the street. Do not reach for a phone, a drawer or a weapon.</w:t>
              <w:br/>
              <w:t>• Keep hands visible and movements slow. Do what you are told, once, without sudden movement.</w:t>
              <w:br/>
              <w:t>• Do not look people in the face for long. Look at one detail you can remember: shoes, a scar, a tattoo, a voice, a vehicle colour.</w:t>
              <w:br/>
              <w:t>• Only press a panic button if you can do it without being seen. A hidden foot button is safer than a button under the counter.</w:t>
              <w:br/>
              <w:t>• If a customer is present, keep them calm and still.</w:t>
              <w:br/>
              <w:t>• When the people have gone, lock the door, do not chase, and call 10111 and armed response.</w:t>
              <w:br/>
              <w:t>• Nobody leaves and nobody cleans up until the police have been.</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Look after people first. Everyone goes home, everyone is contacted the same evening, and trauma counselling is offered. Ask your insurer whether the policy includes it.</w:t>
              <w:br/>
              <w:t>• Photograph everything before you touch it. Get a SAPS case number and write it in the incident log at the back of this plan.</w:t>
              <w:br/>
              <w:t xml:space="preserve">• Notify the insurer within the period your policy requires. Write that period here so nobody has to look it up: </w:t>
            </w:r>
            <w:r>
              <w:rPr>
                <w:rFonts w:ascii="Open Sans" w:hAnsi="Open Sans"/>
                <w:b w:val="0"/>
                <w:i w:val="0"/>
                <w:color w:val="21759B"/>
                <w:sz w:val="18"/>
              </w:rPr>
              <w:t>[notification period from your policy wording]</w:t>
            </w:r>
            <w:r>
              <w:rPr>
                <w:rFonts w:ascii="Open Sans" w:hAnsi="Open Sans"/>
                <w:b w:val="0"/>
                <w:i w:val="0"/>
                <w:sz w:val="18"/>
              </w:rPr>
              <w:t>.</w:t>
              <w:br/>
              <w:t>• Preserve the camera footage immediately, on a separate device, before it is overwritten.</w:t>
              <w:br/>
              <w:t>• Stop cards, change safe combinations, change alarm codes, change the locks if keys were taken.</w:t>
              <w:br/>
              <w:t>• If customer information was taken, personal information may have been compromised, and the POPIA duty in Risk 9 applies.</w:t>
              <w:br/>
              <w:t>• Reopen deliberately. Staff who were there should not be alone on the first shift back.</w:t>
              <w:br/>
              <w:t>• Two weeks later, review honestly what worked and what did not, and change one thing.</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print the middle column of the table above on its own page, and put it where staff can see it. It is the only page in this plan that could save someone's life. Go through it out loud with every new person on their first day.</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Cash held on site, maximum</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Banking days and times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[Vary them. Do not write a fixed pattern here]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 may open the safe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[Names]</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Alarm and armed response provider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[Company, contract number, test date]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Panic button locations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[Where they are, and who tests them monthly]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Camera footage retention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[Days the system keeps footage before it overwrites. Around 30 days is a defensible period under POPIA: long enough to be useful, short enough not to be a hoard of other people's images]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Duress word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[Agreed word. Do not write it on the copy on the wall]</w:t>
            </w:r>
          </w:p>
        </w:tc>
      </w:tr>
    </w:tbl>
    <w:p>
      <w:r>
        <w:br w:type="page"/>
      </w:r>
    </w:p>
    <w:p>
      <w:pPr>
        <w:pStyle w:val="Heading2"/>
      </w:pPr>
      <w:r>
        <w:t>Risk 4. Civil unrest and looting</w:t>
      </w:r>
    </w:p>
    <w:p>
      <w:pPr>
        <w:spacing w:after="120" w:before="0"/>
      </w:pPr>
      <w:r>
        <w:rPr>
          <w:rFonts w:ascii="Open Sans" w:hAnsi="Open Sans"/>
          <w:b w:val="0"/>
          <w:i w:val="0"/>
          <w:sz w:val="21"/>
        </w:rPr>
        <w:t>In July 2021 thousands of South African small businesses in KwaZulu-Natal and Gauteng were damaged or emptied over about a week. The ones that came back were not the ones with the strongest burglar bars. They were the ones that had their records somewhere else, knew what their insurance actually covered, closed early on the first day rather than the second, and had enough cash to pay staff while the doors were shut.</w:t>
      </w:r>
    </w:p>
    <w:p>
      <w:pPr>
        <w:pStyle w:val="Heading3"/>
      </w:pPr>
      <w:r>
        <w:t>What that week taught small businesses</w:t>
      </w:r>
    </w:p>
    <w:p>
      <w:pPr>
        <w:pStyle w:val="ListBullet"/>
        <w:spacing w:after="60"/>
        <w:ind w:left="340"/>
      </w:pPr>
      <w:r>
        <w:rPr>
          <w:rFonts w:ascii="Open Sans" w:hAnsi="Open Sans"/>
          <w:b w:val="0"/>
          <w:i w:val="0"/>
          <w:sz w:val="21"/>
        </w:rPr>
        <w:t>Close early, and close on the first sign, not the second. Every owner who waited said afterwards that they waited too long. Stock is insurable, staff travelling home through a blocked road are not.</w:t>
      </w:r>
    </w:p>
    <w:p>
      <w:pPr>
        <w:pStyle w:val="ListBullet"/>
        <w:spacing w:after="60"/>
        <w:ind w:left="340"/>
      </w:pPr>
      <w:r>
        <w:rPr>
          <w:rFonts w:ascii="Open Sans" w:hAnsi="Open Sans"/>
          <w:b w:val="0"/>
          <w:i w:val="0"/>
          <w:sz w:val="21"/>
        </w:rPr>
        <w:t>Nobody defends a building. Standing in the doorway of your own shop is how people are killed. Lock it, leave, and let the insurance do its job.</w:t>
      </w:r>
    </w:p>
    <w:p>
      <w:pPr>
        <w:pStyle w:val="ListBullet"/>
        <w:spacing w:after="60"/>
        <w:ind w:left="340"/>
      </w:pPr>
      <w:r>
        <w:rPr>
          <w:rFonts w:ascii="Open Sans" w:hAnsi="Open Sans"/>
          <w:b w:val="0"/>
          <w:i w:val="0"/>
          <w:sz w:val="21"/>
        </w:rPr>
        <w:t>Records survive if they are not in the building. A business with its accounting, customer list and supplier list in the cloud was invoicing again within days. A business with everything in a filing cabinet was not.</w:t>
      </w:r>
    </w:p>
    <w:p>
      <w:pPr>
        <w:pStyle w:val="ListBullet"/>
        <w:spacing w:after="60"/>
        <w:ind w:left="340"/>
      </w:pPr>
      <w:r>
        <w:rPr>
          <w:rFonts w:ascii="Open Sans" w:hAnsi="Open Sans"/>
          <w:b w:val="0"/>
          <w:i w:val="0"/>
          <w:sz w:val="21"/>
        </w:rPr>
        <w:t>Suppliers, banks and insurers were overwhelmed at the same time. The businesses that got served first were the ones who called on day one with a complete list and photographs, not the ones who called in week three.</w:t>
      </w:r>
    </w:p>
    <w:p>
      <w:pPr>
        <w:pStyle w:val="ListBullet"/>
        <w:spacing w:after="60"/>
        <w:ind w:left="340"/>
      </w:pPr>
      <w:r>
        <w:rPr>
          <w:rFonts w:ascii="Open Sans" w:hAnsi="Open Sans"/>
          <w:b w:val="0"/>
          <w:i w:val="0"/>
          <w:sz w:val="21"/>
        </w:rPr>
        <w:t>Cash reserve decided who survived. Rent and wages did not stop because the shop was closed. See the emergency cash reserve section further down.</w:t>
      </w:r>
    </w:p>
    <w:p>
      <w:pPr>
        <w:pStyle w:val="ListBullet"/>
        <w:spacing w:after="60"/>
        <w:ind w:left="340"/>
      </w:pPr>
      <w:r>
        <w:rPr>
          <w:rFonts w:ascii="Open Sans" w:hAnsi="Open Sans"/>
          <w:b w:val="0"/>
          <w:i w:val="0"/>
          <w:sz w:val="21"/>
        </w:rPr>
        <w:t>Neighbouring businesses and the local business forum shared information faster and more accurately than anything else. Join yours before you need it.</w:t>
      </w:r>
    </w:p>
    <w:p>
      <w:pPr>
        <w:pStyle w:val="ListBullet"/>
        <w:spacing w:after="60"/>
        <w:ind w:left="340"/>
      </w:pPr>
      <w:r>
        <w:rPr>
          <w:rFonts w:ascii="Open Sans" w:hAnsi="Open Sans"/>
          <w:b w:val="0"/>
          <w:i w:val="0"/>
          <w:sz w:val="21"/>
        </w:rPr>
        <w:t>Insurance for this kind of damage does not sit in the ordinary section of the policy, and many owners only discovered that afterwards.</w:t>
      </w:r>
    </w:p>
    <w:p>
      <w:pPr>
        <w:pStyle w:val="Heading3"/>
      </w:pPr>
      <w:r>
        <w:t>The insurance position: Sasria, and the trap in how it attaches</w:t>
      </w:r>
    </w:p>
    <w:p>
      <w:pPr>
        <w:spacing w:after="120" w:before="0"/>
      </w:pPr>
      <w:r>
        <w:rPr>
          <w:rFonts w:ascii="Open Sans" w:hAnsi="Open Sans"/>
          <w:b w:val="0"/>
          <w:i w:val="0"/>
          <w:sz w:val="21"/>
        </w:rPr>
        <w:t>Ordinary South African fire, business interruption, motor and goods in transit policies exclude riot, strike, public disorder, civil commotion, labour disturbance, terrorism and politically motivated violence. That exclusion is why Sasria exists. Sasria SOC Ltd, a state owned insurer, is the only mechanism in South Africa for insuring physical damage caused by those perils.</w:t>
      </w:r>
    </w:p>
    <w:p>
      <w:pPr>
        <w:spacing w:after="120" w:before="0"/>
      </w:pPr>
      <w:r>
        <w:rPr>
          <w:rFonts w:ascii="Open Sans" w:hAnsi="Open Sans"/>
          <w:b/>
          <w:i w:val="0"/>
          <w:sz w:val="21"/>
        </w:rPr>
        <w:t>You cannot buy Sasria direct. It is sold as a coupon: a separate Sasria policy issued by your own insurer or broker acting as Sasria's agent, and attached to an underlying non-life policy.</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this is the part that catches small businesses. A Sasria coupon attaches per section, not to the policy as a whole. You can easily have Sasria on the building and none on your stock, your vehicles, your money or your business interruption cover. Do not ask "am I covered for unrest". Ask, section by section, "which of these sections has a Sasria coupon on it", and write the answer into the table below. In 2021 large numbers of claimants found they had it on the building and nowhere else.</w:t>
      </w:r>
    </w:p>
    <w:p>
      <w:pPr>
        <w:pStyle w:val="Heading3"/>
      </w:pPr>
      <w:r>
        <w:t>What July 2021 established about the limits of that cover</w:t>
      </w:r>
    </w:p>
    <w:p>
      <w:pPr>
        <w:spacing w:after="120" w:before="0"/>
      </w:pPr>
      <w:r>
        <w:rPr>
          <w:rFonts w:ascii="Open Sans" w:hAnsi="Open Sans"/>
          <w:b w:val="0"/>
          <w:i w:val="0"/>
          <w:sz w:val="21"/>
        </w:rPr>
        <w:t>Insured claims from that week exceeded R 31 billion, the largest political violence loss in Sasria's history. Four things it settled, all of which matter more to a small business than the headline limit does.</w:t>
      </w:r>
    </w:p>
    <w:tbl>
      <w:tblPr>
        <w:jc w:val="center"/>
        <w:tblLook w:firstColumn="1" w:firstRow="1" w:lastColumn="0" w:lastRow="0" w:noHBand="0" w:noVBand="1" w:val="04A0"/>
        <w:tblW w:w="9025" w:type="dxa"/>
        <w:tblLayout w:type="fixed"/>
      </w:tblPr>
      <w:tblGrid>
        <w:gridCol w:w="451"/>
        <w:gridCol w:w="4964"/>
        <w:gridCol w:w="3610"/>
      </w:tblGrid>
      <w:tr>
        <w:trPr>
          <w:tblHeader w:val="true"/>
        </w:trPr>
        <w:tc>
          <w:tcPr>
            <w:tcW w:type="dxa" w:w="45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49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LESSON</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DO ABOUT IT</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Sasria responds to physical damage only. Losses from reduced foot traffic, a precautionary closure or an operational slowdown fall outside it. A business that shut for a week because the roads were unsafe, or that lost trade because a neighbouring mall burned, had nothing of its own damaged and therefore had no claim.</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 not treat Sasria as protection against a bad week. Treat it as protection against your own building, stock or vehicle being destroyed. The bad week is what the cash reserve is for.</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Business interruption is conditional, not automatic. There must be physical damage, that damage must itself be insured under Sasria, and Sasria business interruption must have been separately bought and separately sum insured before any interruption loss is considered.</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Ask specifically whether you have a Sasria coupon on the business interruption section, what it is sum insured for, and for how many months.</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Under insurance cut settlements. Sums insured set years earlier were far short of replacement cost, and the average clause then reduced payouts proportionately.</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Review sums insured every year against what it would cost to replace things today, not against book value. Ask whether an average clause applies.</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Cover must be correctly attached to respond, and settlement at that volume took many months.</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Check the attachment now, not at claim stage, and plan your own liquidity bridge. You cannot pay wages with a claim that settles next year.</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 xml:space="preserve">Sasria's limits, sub-limits and deductibles change periodically, and terms were tightened on some classes after 2021. Do not rely on a figure you read anywhere, including here. Confirm the current limit and any sub-limit against your own policy schedule: </w:t>
      </w:r>
      <w:r>
        <w:rPr>
          <w:rFonts w:ascii="Open Sans" w:hAnsi="Open Sans"/>
          <w:b w:val="0"/>
          <w:i/>
          <w:color w:val="21759B"/>
          <w:sz w:val="18"/>
        </w:rPr>
        <w:t>[primary coupon limit on our schedule]</w:t>
      </w:r>
      <w:r>
        <w:rPr>
          <w:rFonts w:ascii="Open Sans" w:hAnsi="Open Sans"/>
          <w:b w:val="0"/>
          <w:i/>
          <w:color w:val="6B6870"/>
          <w:sz w:val="18"/>
        </w:rPr>
        <w:t xml:space="preserve">, </w:t>
      </w:r>
      <w:r>
        <w:rPr>
          <w:rFonts w:ascii="Open Sans" w:hAnsi="Open Sans"/>
          <w:b w:val="0"/>
          <w:i/>
          <w:color w:val="21759B"/>
          <w:sz w:val="18"/>
        </w:rPr>
        <w:t>[any sub-limits]</w:t>
      </w:r>
      <w:r>
        <w:rPr>
          <w:rFonts w:ascii="Open Sans" w:hAnsi="Open Sans"/>
          <w:b w:val="0"/>
          <w:i/>
          <w:color w:val="6B6870"/>
          <w:sz w:val="18"/>
        </w:rPr>
        <w:t xml:space="preserve">, </w:t>
      </w:r>
      <w:r>
        <w:rPr>
          <w:rFonts w:ascii="Open Sans" w:hAnsi="Open Sans"/>
          <w:b w:val="0"/>
          <w:i/>
          <w:color w:val="21759B"/>
          <w:sz w:val="18"/>
        </w:rPr>
        <w:t>[deductible]</w:t>
      </w:r>
      <w:r>
        <w:rPr>
          <w:rFonts w:ascii="Open Sans" w:hAnsi="Open Sans"/>
          <w:b w:val="0"/>
          <w:i/>
          <w:color w:val="6B6870"/>
          <w:sz w:val="18"/>
        </w:rPr>
        <w:t>. For a business of this size the headline limit is almost never the constraint. Attachment, sum insured and business interruption are.</w:t>
      </w:r>
    </w:p>
    <w:p>
      <w:pPr>
        <w:pStyle w:val="Heading3"/>
      </w:pPr>
      <w:r>
        <w:t>The seven questions to put to your broker, in writing</w:t>
      </w:r>
    </w:p>
    <w:p>
      <w:pPr>
        <w:pStyle w:val="ListNumber"/>
        <w:spacing w:after="60"/>
        <w:ind w:left="340"/>
      </w:pPr>
      <w:r>
        <w:rPr>
          <w:rFonts w:ascii="Open Sans" w:hAnsi="Open Sans"/>
          <w:b w:val="0"/>
          <w:i w:val="0"/>
          <w:sz w:val="21"/>
        </w:rPr>
        <w:t>Is riot and civil unrest damage covered on my policy at all, and is there a Sasria coupon in force?</w:t>
      </w:r>
    </w:p>
    <w:p>
      <w:pPr>
        <w:pStyle w:val="ListNumber"/>
        <w:spacing w:after="60"/>
        <w:ind w:left="340"/>
      </w:pPr>
      <w:r>
        <w:rPr>
          <w:rFonts w:ascii="Open Sans" w:hAnsi="Open Sans"/>
          <w:b w:val="0"/>
          <w:i w:val="0"/>
          <w:sz w:val="21"/>
        </w:rPr>
        <w:t>Which sections does the coupon attach to: buildings, contents, stock, business interruption, motor, goods in transit, money, plant and machinery?</w:t>
      </w:r>
    </w:p>
    <w:p>
      <w:pPr>
        <w:pStyle w:val="ListNumber"/>
        <w:spacing w:after="60"/>
        <w:ind w:left="340"/>
      </w:pPr>
      <w:r>
        <w:rPr>
          <w:rFonts w:ascii="Open Sans" w:hAnsi="Open Sans"/>
          <w:b w:val="0"/>
          <w:i w:val="0"/>
          <w:sz w:val="21"/>
        </w:rPr>
        <w:t>Which sections have no coupon, and what would it cost to add them?</w:t>
      </w:r>
    </w:p>
    <w:p>
      <w:pPr>
        <w:pStyle w:val="ListNumber"/>
        <w:spacing w:after="60"/>
        <w:ind w:left="340"/>
      </w:pPr>
      <w:r>
        <w:rPr>
          <w:rFonts w:ascii="Open Sans" w:hAnsi="Open Sans"/>
          <w:b w:val="0"/>
          <w:i w:val="0"/>
          <w:sz w:val="21"/>
        </w:rPr>
        <w:t>What is the sum insured and the deductible on each section that has one?</w:t>
      </w:r>
    </w:p>
    <w:p>
      <w:pPr>
        <w:pStyle w:val="ListNumber"/>
        <w:spacing w:after="60"/>
        <w:ind w:left="340"/>
      </w:pPr>
      <w:r>
        <w:rPr>
          <w:rFonts w:ascii="Open Sans" w:hAnsi="Open Sans"/>
          <w:b w:val="0"/>
          <w:i w:val="0"/>
          <w:sz w:val="21"/>
        </w:rPr>
        <w:t>Is Sasria business interruption included, separately sum insured, and for how many months?</w:t>
      </w:r>
    </w:p>
    <w:p>
      <w:pPr>
        <w:pStyle w:val="ListNumber"/>
        <w:spacing w:after="60"/>
        <w:ind w:left="340"/>
      </w:pPr>
      <w:r>
        <w:rPr>
          <w:rFonts w:ascii="Open Sans" w:hAnsi="Open Sans"/>
          <w:b w:val="0"/>
          <w:i w:val="0"/>
          <w:sz w:val="21"/>
        </w:rPr>
        <w:t>Does an average or under insurance clause apply, and are my sums insured at today's replacement cost?</w:t>
      </w:r>
    </w:p>
    <w:p>
      <w:pPr>
        <w:pStyle w:val="ListNumber"/>
        <w:spacing w:after="60"/>
        <w:ind w:left="340"/>
      </w:pPr>
      <w:r>
        <w:rPr>
          <w:rFonts w:ascii="Open Sans" w:hAnsi="Open Sans"/>
          <w:b w:val="0"/>
          <w:i w:val="0"/>
          <w:sz w:val="21"/>
        </w:rPr>
        <w:t>What proof will you need from me: stock records, invoices, photographs, an asset register, a SAPS case number?</w:t>
      </w:r>
    </w:p>
    <w:tbl>
      <w:tblPr>
        <w:jc w:val="center"/>
        <w:tblLook w:firstColumn="1" w:firstRow="1" w:lastColumn="0" w:lastRow="0" w:noHBand="0" w:noVBand="1" w:val="04A0"/>
        <w:tblW w:w="9026" w:type="dxa"/>
        <w:tblLayout w:type="fixed"/>
      </w:tblPr>
      <w:tblGrid>
        <w:gridCol w:w="2527"/>
        <w:gridCol w:w="1625"/>
        <w:gridCol w:w="1986"/>
        <w:gridCol w:w="1444"/>
        <w:gridCol w:w="1444"/>
      </w:tblGrid>
      <w:tr>
        <w:trPr>
          <w:tblHeader w:val="true"/>
        </w:trPr>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SECTION OF THE POLICY</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SASRIA COUPON IN FORCE?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SUM INSURED</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DEDUCTIBLE</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IF NOT, COST TO ADD</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Buildings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Contents, fixtures and fittings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Stock</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Business interruption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r>
              <w:rPr>
                <w:rFonts w:ascii="Open Sans" w:hAnsi="Open Sans"/>
                <w:b w:val="0"/>
                <w:i w:val="0"/>
                <w:sz w:val="18"/>
              </w:rPr>
              <w:t xml:space="preserve">, for </w:t>
            </w:r>
            <w:r>
              <w:rPr>
                <w:rFonts w:ascii="Open Sans" w:hAnsi="Open Sans"/>
                <w:b w:val="0"/>
                <w:i w:val="0"/>
                <w:color w:val="21759B"/>
                <w:sz w:val="18"/>
              </w:rPr>
              <w:t>[X]</w:t>
            </w:r>
            <w:r>
              <w:rPr>
                <w:rFonts w:ascii="Open Sans" w:hAnsi="Open Sans"/>
                <w:b w:val="0"/>
                <w:i w:val="0"/>
                <w:sz w:val="18"/>
              </w:rPr>
              <w:t xml:space="preserve"> months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Motor</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Goods in transit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Money</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Plant and machinery</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bl>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Broker or insurer who issues the coupon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and contact]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Sections with no Sasria coupon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[List them. This is the gap]</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Decision on the gap</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[Add cover / accept the risk, and why]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the broker confirmed this in writing</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Next check</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 at renewal]</w:t>
            </w:r>
          </w:p>
        </w:tc>
      </w:tr>
    </w:tbl>
    <w:p>
      <w:pPr>
        <w:pStyle w:val="Heading3"/>
      </w:pPr>
      <w:r>
        <w:t>What we do about civil unrest</w:t>
      </w:r>
    </w:p>
    <w:tbl>
      <w:tblPr>
        <w:jc w:val="center"/>
        <w:tblLook w:firstColumn="1" w:firstRow="1" w:lastColumn="0" w:lastRow="0" w:noHBand="0" w:noVBand="1" w:val="04A0"/>
        <w:tblW w:w="9027" w:type="dxa"/>
        <w:tblLayout w:type="fixed"/>
      </w:tblPr>
      <w:tblGrid>
        <w:gridCol w:w="3069"/>
        <w:gridCol w:w="2979"/>
        <w:gridCol w:w="2979"/>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BEFORE IT HAPPENS (PREVENTION)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WHILE IT IS HAPPENING (RESPONSE)</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AFTER IT IS OVER (RECOVERY)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Keep the customer list, supplier list, accounting file, asset register and photographs in the cloud, not only on the premises.</w:t>
              <w:br/>
              <w:t>• Keep an up to date stock value with dates. A claim with no stock record is a claim you will argue about for months.</w:t>
              <w:br/>
              <w:t>• Agree the closing trigger in advance and write it here: [what has to happen before we close, for example a road closure within X km, a warning from the business forum, or schools sending pupils home].</w:t>
              <w:br/>
              <w:t>• Know how every staff member gets home and how long it takes. Two people who rely on one taxi route are two people you must release early.</w:t>
              <w:br/>
              <w:t>• Join the local business forum, the community policing forum and the street or centre group.</w:t>
              <w:br/>
              <w:t>• Hold the emergency cash reserve somewhere you can reach without entering the premises.</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Close. Do not wait to be sure.</w:t>
              <w:br/>
              <w:t>• Send staff home in daylight, together where possible, and confirm by message that each one arrived.</w:t>
              <w:br/>
              <w:t>• Take the takings, the hard drive or laptop, the accounting backup and the keys with you if you can do so safely. Leave everything else.</w:t>
              <w:br/>
              <w:t>• Do not post the movements of staff or stock publicly.</w:t>
              <w:br/>
              <w:t>• Check on people twice a day through the call tree. Nobody comes in until the plan owner says so.</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Do not enter the premises until it is safe and the structure has been checked.</w:t>
              <w:br/>
              <w:t>• Photograph and video everything before touching anything, including the outside and the street.</w:t>
              <w:br/>
              <w:t>• Open a SAPS case and get the case number, even if you expect nothing from it. The insurer will ask for it.</w:t>
              <w:br/>
              <w:t>• Call the broker on day one, with the stock figure, the asset register and the photographs.</w:t>
              <w:br/>
              <w:t>• Tell customers where you are and when you expect to trade, even if the answer is "not yet". Silence loses customers permanently.</w:t>
              <w:br/>
              <w:t>• Apply for any relief or support scheme early, and keep every document you submit.</w:t>
              <w:br/>
              <w:t>• Reopen partly rather than not at all. A table on the pavement earns more than a locked door.</w:t>
            </w:r>
          </w:p>
        </w:tc>
      </w:tr>
    </w:tbl>
    <w:p>
      <w:r>
        <w:br w:type="page"/>
      </w:r>
    </w:p>
    <w:p>
      <w:pPr>
        <w:pStyle w:val="Heading2"/>
      </w:pPr>
      <w:r>
        <w:t>Risk 5. Fire</w:t>
      </w:r>
    </w:p>
    <w:p>
      <w:pPr>
        <w:spacing w:after="120" w:before="0"/>
      </w:pPr>
      <w:r>
        <w:rPr>
          <w:rFonts w:ascii="Open Sans" w:hAnsi="Open Sans"/>
          <w:b w:val="0"/>
          <w:i w:val="0"/>
          <w:sz w:val="21"/>
        </w:rPr>
        <w:t>Fire is the risk small businesses insure against and never practise for. The practising is the part that saves people.</w:t>
      </w:r>
    </w:p>
    <w:tbl>
      <w:tblPr>
        <w:jc w:val="center"/>
        <w:tblLook w:firstColumn="1" w:firstRow="1" w:lastColumn="0" w:lastRow="0" w:noHBand="0" w:noVBand="1" w:val="04A0"/>
        <w:tblW w:w="9027" w:type="dxa"/>
        <w:tblLayout w:type="fixed"/>
      </w:tblPr>
      <w:tblGrid>
        <w:gridCol w:w="3069"/>
        <w:gridCol w:w="2979"/>
        <w:gridCol w:w="2979"/>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BEFORE IT HAPPENS (PREVENTION)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WHILE IT IS HAPPENING (RESPONSE)</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AFTER IT IS OVER (RECOVERY)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 Extinguishers of the right type for what you have: water or foam for paper and wood, carbon dioxide or powder for electrical, a fire blanket for a kitchen. Serviced every year and dated. Next service due: </w:t>
            </w:r>
            <w:r>
              <w:rPr>
                <w:rFonts w:ascii="Open Sans" w:hAnsi="Open Sans"/>
                <w:b w:val="0"/>
                <w:i w:val="0"/>
                <w:color w:val="21759B"/>
                <w:sz w:val="18"/>
              </w:rPr>
              <w:t>[DD Month YYYY]</w:t>
            </w:r>
            <w:r>
              <w:rPr>
                <w:rFonts w:ascii="Open Sans" w:hAnsi="Open Sans"/>
                <w:b w:val="0"/>
                <w:i w:val="0"/>
                <w:sz w:val="18"/>
              </w:rPr>
              <w:t>.</w:t>
              <w:br/>
              <w:t>• Everyone knows where the extinguishers are and has actually held one.</w:t>
              <w:br/>
              <w:t>• Keep the escape route clear. Stock stacked in a passage is the most common reason people cannot get out.</w:t>
              <w:br/>
              <w:t xml:space="preserve">• Agree an assembly point outside and write it here: </w:t>
            </w:r>
            <w:r>
              <w:rPr>
                <w:rFonts w:ascii="Open Sans" w:hAnsi="Open Sans"/>
                <w:b w:val="0"/>
                <w:i w:val="0"/>
                <w:color w:val="21759B"/>
                <w:sz w:val="18"/>
              </w:rPr>
              <w:t>[where]</w:t>
            </w:r>
            <w:r>
              <w:rPr>
                <w:rFonts w:ascii="Open Sans" w:hAnsi="Open Sans"/>
                <w:b w:val="0"/>
                <w:i w:val="0"/>
                <w:sz w:val="18"/>
              </w:rPr>
              <w:t>. Everyone meets there and someone counts heads.</w:t>
              <w:br/>
              <w:t>• Electrical work by a registered electrician only, with a certificate of compliance. Overloaded plugs and daisy chained extension cords cause fires.</w:t>
              <w:br/>
              <w:t xml:space="preserve">• Gas bottles stored upright, outside, secured, away from the door, with the pipes checked for leaks with soapy water every </w:t>
            </w:r>
            <w:r>
              <w:rPr>
                <w:rFonts w:ascii="Open Sans" w:hAnsi="Open Sans"/>
                <w:b w:val="0"/>
                <w:i w:val="0"/>
                <w:color w:val="21759B"/>
                <w:sz w:val="18"/>
              </w:rPr>
              <w:t>[3]</w:t>
            </w:r>
            <w:r>
              <w:rPr>
                <w:rFonts w:ascii="Open Sans" w:hAnsi="Open Sans"/>
                <w:b w:val="0"/>
                <w:i w:val="0"/>
                <w:sz w:val="18"/>
              </w:rPr>
              <w:t xml:space="preserve"> months.</w:t>
              <w:br/>
              <w:t>• Clean the extraction filters and the ducting in a kitchen or a salon. Grease and hair product residue burn.</w:t>
              <w:br/>
              <w:t xml:space="preserve">• Ask the municipal fire department whether these premises need a fire clearance certificate or an inspection, and record the answer and renewal date here: </w:t>
            </w:r>
            <w:r>
              <w:rPr>
                <w:rFonts w:ascii="Open Sans" w:hAnsi="Open Sans"/>
                <w:b w:val="0"/>
                <w:i w:val="0"/>
                <w:color w:val="21759B"/>
                <w:sz w:val="18"/>
              </w:rPr>
              <w:t>[answer and date]</w:t>
            </w:r>
            <w:r>
              <w:rPr>
                <w:rFonts w:ascii="Open Sans" w:hAnsi="Open Sans"/>
                <w:b w:val="0"/>
                <w:i w:val="0"/>
                <w:sz w:val="18"/>
              </w:rPr>
              <w:t>.</w:t>
              <w:br/>
              <w:t>• Smoke alarms where they are needed, tested when you test the plan.</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Get everyone out. Count heads at the assembly point by name.</w:t>
              <w:br/>
              <w:t>• Call 10177 or 112. Give the street address first.</w:t>
              <w:br/>
              <w:t>• Only fight a fire that is smaller than you are, with your back to the exit, and only if everyone else is already out.</w:t>
              <w:br/>
              <w:t>• Switch off the electricity at the main switch and close the gas valve if you can reach them safely.</w:t>
              <w:br/>
              <w:t>• Close doors behind you. A closed door slows a fire down considerably.</w:t>
              <w:br/>
              <w:t>• Never go back in for stock, cash, a laptop or an animal.</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Do not re-enter until the fire service says the structure is safe.</w:t>
              <w:br/>
              <w:t>• Photograph everything before clearing anything.</w:t>
              <w:br/>
              <w:t>• Call the insurer and the broker the same day, and get the claim number.</w:t>
              <w:br/>
              <w:t>• Ask the fire service for the incident or report number and write it in the incident log.</w:t>
              <w:br/>
              <w:t>• Notify the landlord in writing the same day, and check the lease for who is responsible for what.</w:t>
              <w:br/>
              <w:t>• Set up temporary trading somewhere, even at a reduced level, while the claim runs. Claims take longer than cash lasts.</w:t>
              <w:br/>
              <w:t>• Replace the extinguishers that were used before you reopen.</w:t>
            </w:r>
          </w:p>
        </w:tc>
      </w:tr>
    </w:tbl>
    <w:p>
      <w:pPr>
        <w:pStyle w:val="Heading2"/>
      </w:pPr>
      <w:r>
        <w:t>Risk 6. Flood and severe weather</w:t>
      </w:r>
    </w:p>
    <w:p>
      <w:pPr>
        <w:spacing w:after="120" w:before="0"/>
      </w:pPr>
      <w:r>
        <w:rPr>
          <w:rFonts w:ascii="Open Sans" w:hAnsi="Open Sans"/>
          <w:b w:val="0"/>
          <w:i w:val="0"/>
          <w:sz w:val="21"/>
        </w:rPr>
        <w:t>Storms, hail and flash flooding do more damage to small premises every year than fire does, and the damage is usually to the cheapest thing in the room, which is whatever was standing on the floor.</w:t>
      </w:r>
    </w:p>
    <w:tbl>
      <w:tblPr>
        <w:jc w:val="center"/>
        <w:tblLook w:firstColumn="1" w:firstRow="1" w:lastColumn="0" w:lastRow="0" w:noHBand="0" w:noVBand="1" w:val="04A0"/>
        <w:tblW w:w="9027" w:type="dxa"/>
        <w:tblLayout w:type="fixed"/>
      </w:tblPr>
      <w:tblGrid>
        <w:gridCol w:w="3069"/>
        <w:gridCol w:w="2979"/>
        <w:gridCol w:w="2979"/>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BEFORE IT HAPPENS (PREVENTION)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WHILE IT IS HAPPENING (RESPONSE)</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AFTER IT IS OVER (RECOVERY)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 Get everything off the floor: stock on pallets or shelves at least </w:t>
            </w:r>
            <w:r>
              <w:rPr>
                <w:rFonts w:ascii="Open Sans" w:hAnsi="Open Sans"/>
                <w:b w:val="0"/>
                <w:i w:val="0"/>
                <w:color w:val="21759B"/>
                <w:sz w:val="18"/>
              </w:rPr>
              <w:t>[30]</w:t>
            </w:r>
            <w:r>
              <w:rPr>
                <w:rFonts w:ascii="Open Sans" w:hAnsi="Open Sans"/>
                <w:b w:val="0"/>
                <w:i w:val="0"/>
                <w:sz w:val="18"/>
              </w:rPr>
              <w:t xml:space="preserve"> cm up, plugs and distribution boards raised, paper records in sealed boxes on shelves.</w:t>
              <w:br/>
              <w:t>• Clear the gutters, the downpipes and the storm water drain before the rainy season, and diarise it.</w:t>
              <w:br/>
              <w:t>• Check the roof, the flashing and the ceiling for leaks at the same time.</w:t>
              <w:br/>
              <w:t>• Keep sandbags or a water barrier and know which door the water comes in at. If you have flooded before, it will flood there again.</w:t>
              <w:br/>
              <w:t>• Have a plan for the vehicles: where they move to when a storm is forecast.</w:t>
              <w:br/>
              <w:t>• Back up records off site, because paper and water do not mix.</w:t>
              <w:br/>
              <w:t>• Ask your broker whether flood, storm and hail are covered, whether there is a separate excess for storm damage, and whether goods stored on the floor are excluded. Record the answer in the insurance schedule.</w:t>
              <w:br/>
              <w:t>• Follow the weather warnings for your area and decide in advance what warning level makes you close.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Switch the electricity off at the main switch before water reaches any plug point. Never stand in water and touch a switch.</w:t>
              <w:br/>
              <w:t>• Move stock and records upward and away from the water, starting with the most valuable.</w:t>
              <w:br/>
              <w:t>• Send staff home before the roads flood, not after.</w:t>
              <w:br/>
              <w:t>• Do not drive through moving water and do not let staff try.</w:t>
              <w:br/>
              <w:t>• Photograph the water level while it is there. It is the evidence that decides the claim.</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Do not switch the power back on until a registered electrician has checked the installation and issued a certificate.</w:t>
              <w:br/>
              <w:t>• Photograph and list everything damaged, with values and invoices, before throwing anything out. Keep a sample of ruined stock if you can.</w:t>
              <w:br/>
              <w:t>• Call the insurer and broker the same day.</w:t>
              <w:br/>
              <w:t>• Dry the building out properly. Damp behind a wall becomes mould, and mould becomes a second claim and a health problem.</w:t>
              <w:br/>
              <w:t>• Throw away any food or consumable that was touched by flood water, without exception.</w:t>
              <w:br/>
              <w:t>• Fix the cause before the next storm, and write the fix into the action list.</w:t>
            </w:r>
          </w:p>
        </w:tc>
      </w:tr>
    </w:tbl>
    <w:p>
      <w:r>
        <w:br w:type="page"/>
      </w:r>
    </w:p>
    <w:p>
      <w:pPr>
        <w:pStyle w:val="Heading2"/>
      </w:pPr>
      <w:r>
        <w:t>Risk 7. Loss of premises</w:t>
      </w:r>
    </w:p>
    <w:p>
      <w:pPr>
        <w:spacing w:after="120" w:before="0"/>
      </w:pPr>
      <w:r>
        <w:rPr>
          <w:rFonts w:ascii="Open Sans" w:hAnsi="Open Sans"/>
          <w:b w:val="0"/>
          <w:i w:val="0"/>
          <w:sz w:val="21"/>
        </w:rPr>
        <w:t>The building is standing but you cannot use it: a fire next door, a police cordon, a burst municipal main, a landlord dispute, a structural failure, or a lease that ends badly.</w:t>
      </w:r>
    </w:p>
    <w:tbl>
      <w:tblPr>
        <w:jc w:val="center"/>
        <w:tblLook w:firstColumn="1" w:firstRow="1" w:lastColumn="0" w:lastRow="0" w:noHBand="0" w:noVBand="1" w:val="04A0"/>
        <w:tblW w:w="9027" w:type="dxa"/>
        <w:tblLayout w:type="fixed"/>
      </w:tblPr>
      <w:tblGrid>
        <w:gridCol w:w="3069"/>
        <w:gridCol w:w="2979"/>
        <w:gridCol w:w="2979"/>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BEFORE IT HAPPENS (PREVENTION)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WHILE IT IS HAPPENING (RESPONSE)</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AFTER IT IS OVER (RECOVERY)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Read your lease now and write down what it says about damage, access, rent while the premises cannot be used, and notice. Summarise it in the table below, so nobody has to find the lease during a crisis.</w:t>
              <w:br/>
              <w:t>• Keep a scanned copy of the lease, the landlord's details and the deposit proof off site.</w:t>
              <w:br/>
              <w:t>• List, on one page, the minimum equipment and stock you would need to trade from somewhere else.</w:t>
              <w:br/>
              <w:t xml:space="preserve">• Identify two alternative places you could trade from, and speak to them before you need them: </w:t>
            </w:r>
            <w:r>
              <w:rPr>
                <w:rFonts w:ascii="Open Sans" w:hAnsi="Open Sans"/>
                <w:b w:val="0"/>
                <w:i w:val="0"/>
                <w:color w:val="21759B"/>
                <w:sz w:val="18"/>
              </w:rPr>
              <w:t>[option 1]</w:t>
            </w:r>
            <w:r>
              <w:rPr>
                <w:rFonts w:ascii="Open Sans" w:hAnsi="Open Sans"/>
                <w:b w:val="0"/>
                <w:i w:val="0"/>
                <w:sz w:val="18"/>
              </w:rPr>
              <w:t xml:space="preserve">, </w:t>
            </w:r>
            <w:r>
              <w:rPr>
                <w:rFonts w:ascii="Open Sans" w:hAnsi="Open Sans"/>
                <w:b w:val="0"/>
                <w:i w:val="0"/>
                <w:color w:val="21759B"/>
                <w:sz w:val="18"/>
              </w:rPr>
              <w:t>[option 2]</w:t>
            </w:r>
            <w:r>
              <w:rPr>
                <w:rFonts w:ascii="Open Sans" w:hAnsi="Open Sans"/>
                <w:b w:val="0"/>
                <w:i w:val="0"/>
                <w:sz w:val="18"/>
              </w:rPr>
              <w:t>.</w:t>
              <w:br/>
              <w:t>• Keep customer and supplier contact details somewhere that is not in the building.</w:t>
              <w:br/>
              <w:t>• Make sure the business address on your invoices, website and Google listing is something you can change quickly.</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Confirm the situation with the landlord or the authority in writing, and ask how long access will be denied.</w:t>
              <w:br/>
              <w:t>• Retrieve the minimum equipment list if you are allowed in, under supervision.</w:t>
              <w:br/>
              <w:t>• Tell customers within the same day where to find you, or when you will know.</w:t>
              <w:br/>
              <w:t>• Set up at the alternative site, or trade mobile, at whatever reduced level you can.</w:t>
              <w:br/>
              <w:t>• Redirect deliveries, and tell the suppliers on the emergency page.</w:t>
              <w:br/>
              <w:t>• Put a notice on the door with a phone number and a date.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Notify the insurer. Ask specifically whether the policy covers loss of income when the premises are undamaged but inaccessible, which is a different section from damage.</w:t>
              <w:br/>
              <w:t>• Get the landlord's position in writing on rent for the period you could not trade.</w:t>
              <w:br/>
              <w:t>• Update the address everywhere: invoices, letterhead, website, Google, delivery notes, the bank and SARS if the change is permanent.</w:t>
              <w:br/>
              <w:t>• Decide honestly whether to go back or to move permanently, and write down the reason.</w:t>
              <w:br/>
              <w:t>• If you move, update your registered address at CIPC and your details on eFiling.</w:t>
            </w:r>
          </w:p>
        </w:tc>
      </w:tr>
    </w:tbl>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Landlord and after hours contact</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and cellphone]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Lease end date and notice period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and </w:t>
            </w:r>
            <w:r>
              <w:rPr>
                <w:rFonts w:ascii="Open Sans" w:hAnsi="Open Sans"/>
                <w:b w:val="0"/>
                <w:i w:val="0"/>
                <w:color w:val="21759B"/>
                <w:sz w:val="21"/>
              </w:rPr>
              <w:t>[months]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the lease says about damage or no access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[Summarise the clause and its number]</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Deposit held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r>
              <w:rPr>
                <w:rFonts w:ascii="Open Sans" w:hAnsi="Open Sans"/>
                <w:b w:val="0"/>
                <w:i w:val="0"/>
                <w:sz w:val="21"/>
              </w:rPr>
              <w:t xml:space="preserve">, paid </w:t>
            </w: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Alternative trading site 1</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[Place, contact, what it would cost]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Alternative trading site 2</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[Place, contact, what it would cost]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Minimum kit to trade elsewhere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one page list]</w:t>
            </w:r>
          </w:p>
        </w:tc>
      </w:tr>
    </w:tbl>
    <w:p>
      <w:r>
        <w:br w:type="page"/>
      </w:r>
    </w:p>
    <w:p>
      <w:pPr>
        <w:pStyle w:val="Heading2"/>
      </w:pPr>
      <w:r>
        <w:t>Risk 8. Loss of a key person, including the owner</w:t>
      </w:r>
    </w:p>
    <w:p>
      <w:pPr>
        <w:spacing w:after="120" w:before="0"/>
      </w:pPr>
      <w:r>
        <w:rPr>
          <w:rFonts w:ascii="Open Sans" w:hAnsi="Open Sans"/>
          <w:b w:val="0"/>
          <w:i w:val="0"/>
          <w:sz w:val="21"/>
        </w:rPr>
        <w:t>In a business with fewer than ten people, one person usually holds the bank access, the customer relationships, the supplier accounts, the keys and the passwords. If that person is in hospital for three weeks, the business does not slow down, it stops. This section is uncomfortable to complete. Complete it anyway.</w:t>
      </w:r>
    </w:p>
    <w:p>
      <w:pPr>
        <w:pStyle w:val="Heading3"/>
      </w:pPr>
      <w:r>
        <w:t>What actually happens to the bank account and the keys</w:t>
      </w:r>
    </w:p>
    <w:p>
      <w:pPr>
        <w:spacing w:after="120" w:before="0"/>
      </w:pPr>
      <w:r>
        <w:rPr>
          <w:rFonts w:ascii="Open Sans" w:hAnsi="Open Sans"/>
          <w:b w:val="0"/>
          <w:i w:val="0"/>
          <w:sz w:val="21"/>
        </w:rPr>
        <w:t>Be clear about this before it matters, because the answers are not what most owners assume.</w:t>
      </w:r>
    </w:p>
    <w:p>
      <w:pPr>
        <w:pStyle w:val="ListBullet"/>
        <w:spacing w:after="60"/>
        <w:ind w:left="340"/>
      </w:pPr>
      <w:r>
        <w:rPr>
          <w:rFonts w:ascii="Open Sans" w:hAnsi="Open Sans"/>
          <w:b w:val="0"/>
          <w:i w:val="0"/>
          <w:sz w:val="21"/>
        </w:rPr>
        <w:t>A bank will not simply give a spouse, a partner or an employee access to a business account because the owner is in hospital. Access follows the mandate the bank holds, and nothing else.</w:t>
      </w:r>
    </w:p>
    <w:p>
      <w:pPr>
        <w:pStyle w:val="ListBullet"/>
        <w:spacing w:after="60"/>
        <w:ind w:left="340"/>
      </w:pPr>
      <w:r>
        <w:rPr>
          <w:rFonts w:ascii="Open Sans" w:hAnsi="Open Sans"/>
          <w:b w:val="0"/>
          <w:i w:val="0"/>
          <w:sz w:val="21"/>
        </w:rPr>
        <w:t>The way to fix this is in advance: add a second authorised person to the bank mandate, or set up dual authorisation so that two named people can release a payment between them. Do it at the branch, in writing, and keep the confirmation.</w:t>
      </w:r>
    </w:p>
    <w:p>
      <w:pPr>
        <w:pStyle w:val="ListBullet"/>
        <w:spacing w:after="60"/>
        <w:ind w:left="340"/>
      </w:pPr>
      <w:r>
        <w:rPr>
          <w:rFonts w:ascii="Open Sans" w:hAnsi="Open Sans"/>
          <w:b w:val="0"/>
          <w:i w:val="0"/>
          <w:sz w:val="21"/>
        </w:rPr>
        <w:t>Do not assume a power of attorney solves it. Ask your bank and your attorney, in writing, exactly what they will accept if the owner cannot act, and record the answer below. Different banks answer this differently, and an answer you get in advance is worth far more than one you get in a crisis.</w:t>
      </w:r>
    </w:p>
    <w:p>
      <w:pPr>
        <w:pStyle w:val="ListBullet"/>
        <w:spacing w:after="60"/>
        <w:ind w:left="340"/>
      </w:pPr>
      <w:r>
        <w:rPr>
          <w:rFonts w:ascii="Open Sans" w:hAnsi="Open Sans"/>
          <w:b w:val="0"/>
          <w:i w:val="0"/>
          <w:sz w:val="21"/>
        </w:rPr>
        <w:t>For a company with one director, decide now who could be appointed as a second director or who holds a signed resolution, and speak to your accountant about it. A company that cannot pass a resolution cannot do very much.</w:t>
      </w:r>
    </w:p>
    <w:p>
      <w:pPr>
        <w:pStyle w:val="ListBullet"/>
        <w:spacing w:after="60"/>
        <w:ind w:left="340"/>
      </w:pPr>
      <w:r>
        <w:rPr>
          <w:rFonts w:ascii="Open Sans" w:hAnsi="Open Sans"/>
          <w:b w:val="0"/>
          <w:i w:val="0"/>
          <w:sz w:val="21"/>
        </w:rPr>
        <w:t>Keys, alarm codes, safe combinations, gate remotes and vehicle keys should each have a named second holder. Write them into the table below and check it every year.</w:t>
      </w:r>
    </w:p>
    <w:p>
      <w:pPr>
        <w:pStyle w:val="ListBullet"/>
        <w:spacing w:after="60"/>
        <w:ind w:left="340"/>
      </w:pPr>
      <w:r>
        <w:rPr>
          <w:rFonts w:ascii="Open Sans" w:hAnsi="Open Sans"/>
          <w:b w:val="0"/>
          <w:i w:val="0"/>
          <w:sz w:val="21"/>
        </w:rPr>
        <w:t>Passwords belong in a password manager the second person can reach, or in a sealed envelope in a safe or with your attorney, with a written instruction about when it may be opened. Not on a note under the keyboard.</w:t>
      </w:r>
    </w:p>
    <w:p>
      <w:pPr>
        <w:pStyle w:val="ListBullet"/>
        <w:spacing w:after="60"/>
        <w:ind w:left="340"/>
      </w:pPr>
      <w:r>
        <w:rPr>
          <w:rFonts w:ascii="Open Sans" w:hAnsi="Open Sans"/>
          <w:b w:val="0"/>
          <w:i w:val="0"/>
          <w:sz w:val="21"/>
        </w:rPr>
        <w:t>Tell your key customers and suppliers, in advance, the name of the second person they should deal with. A supplier who has never heard of the second person will not release stock to them.</w:t>
      </w:r>
    </w:p>
    <w:p>
      <w:pPr>
        <w:pStyle w:val="ListBullet"/>
        <w:spacing w:after="60"/>
        <w:ind w:left="340"/>
      </w:pPr>
      <w:r>
        <w:rPr>
          <w:rFonts w:ascii="Open Sans" w:hAnsi="Open Sans"/>
          <w:b w:val="0"/>
          <w:i w:val="0"/>
          <w:sz w:val="21"/>
        </w:rPr>
        <w:t>Ask your broker whether key person insurance is worth it for your business, what it would pay, and to whom. For many small businesses it is cheaper than expected.</w:t>
      </w:r>
    </w:p>
    <w:tbl>
      <w:tblPr>
        <w:jc w:val="center"/>
        <w:tblLook w:firstColumn="1" w:firstRow="1" w:lastColumn="0" w:lastRow="0" w:noHBand="0" w:noVBand="1" w:val="04A0"/>
        <w:tblW w:w="9025" w:type="dxa"/>
        <w:tblLayout w:type="fixed"/>
      </w:tblPr>
      <w:tblGrid>
        <w:gridCol w:w="2166"/>
        <w:gridCol w:w="1444"/>
        <w:gridCol w:w="1805"/>
        <w:gridCol w:w="2166"/>
        <w:gridCol w:w="1444"/>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HELD BY</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SECOND HOLDER</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THE SPARE IS</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LAST CHECKED</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Business bank account access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 and is the mandate updated?]</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[Branch and mandate reference]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Card machine and merchant account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[Provider and account]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Premises keys and alarm code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[Where]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Safe combination</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[Sealed envelope, where]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Vehicle keys and licence discs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[Where]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eFiling and SARS access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 or the accountant]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[Password manager]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Accounting system login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[Password manager]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Cloud storage and email</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[Password manager]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Website, domain and social media</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[Password manager]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Insurance policies and broker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[File location]</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Supplier accounts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[List location]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bl>
    <w:p>
      <w:pPr>
        <w:pStyle w:val="Heading3"/>
      </w:pPr>
      <w:r>
        <w:t>Who can do what, if a person is not there</w:t>
      </w:r>
    </w:p>
    <w:tbl>
      <w:tblPr>
        <w:jc w:val="center"/>
        <w:tblLook w:firstColumn="1" w:firstRow="1" w:lastColumn="0" w:lastRow="0" w:noHBand="0" w:noVBand="1" w:val="04A0"/>
        <w:tblW w:w="9027" w:type="dxa"/>
        <w:tblLayout w:type="fixed"/>
      </w:tblPr>
      <w:tblGrid>
        <w:gridCol w:w="1264"/>
        <w:gridCol w:w="2347"/>
        <w:gridCol w:w="1625"/>
        <w:gridCol w:w="2527"/>
        <w:gridCol w:w="1264"/>
      </w:tblGrid>
      <w:tr>
        <w:trPr>
          <w:tblHeader w:val="true"/>
        </w:trPr>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PERSON</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ONLY THEY CAN DO TODAY</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COULD DO IT INSTEAD</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THAT PERSON STILL NEEDS</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[Quote, price, sign, release payments, deal with the bank]</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[Bank mandate, training, an introduction to the customers]</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skill only they have]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or an outside contractor]</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[Training, tools, a contact]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task only they do]</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 written procedure]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relationship only they hold]</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[An introduction]</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cure for key person risk is boring and cheap: write down how you do the three things only you can do, and take one other person through each of them once. An hour a month for three months fixes most of it.</w:t>
      </w:r>
    </w:p>
    <w:p>
      <w:pPr>
        <w:pStyle w:val="Heading3"/>
      </w:pPr>
      <w:r>
        <w:t>What we do if we lose a key person</w:t>
      </w:r>
    </w:p>
    <w:tbl>
      <w:tblPr>
        <w:jc w:val="center"/>
        <w:tblLook w:firstColumn="1" w:firstRow="1" w:lastColumn="0" w:lastRow="0" w:noHBand="0" w:noVBand="1" w:val="04A0"/>
        <w:tblW w:w="9027" w:type="dxa"/>
        <w:tblLayout w:type="fixed"/>
      </w:tblPr>
      <w:tblGrid>
        <w:gridCol w:w="3069"/>
        <w:gridCol w:w="2979"/>
        <w:gridCol w:w="2979"/>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BEFORE IT HAPPENS (PREVENTION)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WHILE IT IS HAPPENING (RESPONSE)</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AFTER IT IS OVER (RECOVERY)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Cross train one person on each critical task and record it in the table above.</w:t>
              <w:br/>
              <w:t>• Get the bank mandate right now, not later.</w:t>
              <w:br/>
              <w:t>• Write short procedures for the three things only one person can do.</w:t>
              <w:br/>
              <w:t>• Keep an up to date staff list with next of kin, in the emergency page.</w:t>
              <w:br/>
              <w:t>• Ask about key person cover and about income protection for the owner.</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Confirm the facts before telling anyone anything. Rumours travel faster than news.</w:t>
              <w:br/>
              <w:t>• Name the acting decision maker out loud, on the first day.</w:t>
              <w:br/>
              <w:t>• Tell staff, then customers with work in progress, then suppliers. In that order.</w:t>
              <w:br/>
              <w:t>• Hand over the tasks in the table above, one named person per task.</w:t>
              <w:br/>
              <w:t>• Do not take new work you cannot deliver. Protecting the customers you have matters more than winning new ones this month.</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Bring the person back gradually, if they are coming back.</w:t>
              <w:br/>
              <w:t>• Update the plan with what actually broke, because it will not be what you expected.</w:t>
              <w:br/>
              <w:t>• Make the temporary arrangement permanent where it worked better.</w:t>
              <w:br/>
              <w:t>• If the person is not returning, deal with the employment side properly, including the final payment and certificate of service, and take advice if the situation is complicated.</w:t>
            </w:r>
          </w:p>
        </w:tc>
      </w:tr>
    </w:tbl>
    <w:p>
      <w:r>
        <w:br w:type="page"/>
      </w:r>
    </w:p>
    <w:p>
      <w:pPr>
        <w:pStyle w:val="Heading2"/>
      </w:pPr>
      <w:r>
        <w:t>Risk 9. Loss of data, and cyber incidents including ransomware</w:t>
      </w:r>
    </w:p>
    <w:p>
      <w:pPr>
        <w:spacing w:after="120" w:before="0"/>
      </w:pPr>
      <w:r>
        <w:rPr>
          <w:rFonts w:ascii="Open Sans" w:hAnsi="Open Sans"/>
          <w:b w:val="0"/>
          <w:i w:val="0"/>
          <w:sz w:val="21"/>
        </w:rPr>
        <w:t>Ransomware is a criminal locking your files and demanding payment to unlock them. It usually arrives as an attachment, a fake invoice, a fake delivery notice or a link, and it spreads to anything the infected machine can reach, including the external drive you back up to. That last point is why a backup that is always plugged in is not a backup.</w:t>
      </w:r>
    </w:p>
    <w:p>
      <w:pPr>
        <w:pStyle w:val="Heading3"/>
      </w:pPr>
      <w:r>
        <w:t>What we do about a data loss or cyber incident</w:t>
      </w:r>
    </w:p>
    <w:tbl>
      <w:tblPr>
        <w:jc w:val="center"/>
        <w:tblLook w:firstColumn="1" w:firstRow="1" w:lastColumn="0" w:lastRow="0" w:noHBand="0" w:noVBand="1" w:val="04A0"/>
        <w:tblW w:w="9027" w:type="dxa"/>
        <w:tblLayout w:type="fixed"/>
      </w:tblPr>
      <w:tblGrid>
        <w:gridCol w:w="3069"/>
        <w:gridCol w:w="2979"/>
        <w:gridCol w:w="2979"/>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BEFORE IT HAPPENS (PREVENTION)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WHILE IT IS HAPPENING (RESPONSE)</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AFTER IT IS OVER (RECOVERY)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Follow the three, two, one rule: three copies of the data, on two different kinds of storage, with one copy off site or offline. See the backup plan further down.</w:t>
              <w:br/>
              <w:t>• One backup must be disconnected or in a service that keeps previous versions. Ransomware encrypts whatever is attached.</w:t>
              <w:br/>
              <w:t>• Turn on two factor authentication for email, banking, the accounting system and cloud storage. This single step stops most account takeovers.</w:t>
              <w:br/>
              <w:t>• Nobody shares a login. Each person has their own, and it is removed the day they leave.</w:t>
              <w:br/>
              <w:t>• Keep devices and the router updated, and replace equipment that no longer receives security updates.</w:t>
              <w:br/>
              <w:t>• Train staff on the two scams that actually catch small businesses: a fake invoice with changed banking details, and an email that looks like it is from the owner asking for an urgent payment.</w:t>
              <w:br/>
              <w:t>• Confirm any change of a supplier's banking details by phoning a number you already had, never a number in the email.</w:t>
              <w:br/>
              <w:t>• Do not do banking on the same device the public uses, and do not use free public wi-fi for banking.</w:t>
              <w:br/>
              <w:t>• Know what personal information you hold, whose it is and why. You cannot protect what you have not listed.</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Disconnect the affected device from the network and the internet immediately. Pull the cable, switch off the wi-fi. Do not switch the machine off if you can avoid it, because that can destroy evidence.</w:t>
              <w:br/>
              <w:t>• Do not pay the ransom. Paying does not reliably get the data back, funds the next attack, and marks you as a business that pays.</w:t>
              <w:br/>
              <w:t>• Do not wipe or reinstall anything yet.</w:t>
              <w:br/>
              <w:t>• Call your IT support from a different, clean device.</w:t>
              <w:br/>
              <w:t>• Change the passwords for email, banking and cloud storage from a clean device, not the affected one.</w:t>
              <w:br/>
              <w:t>• Phone the bank if there is any chance banking details were exposed.</w:t>
              <w:br/>
              <w:t>• Write down the time you noticed, what you saw, and what you did. That record is the start of your notification.</w:t>
              <w:br/>
              <w:t>• Work out what personal information was involved, whose it was, and how many people are affected.</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Restore from the most recent clean backup, on a device that has been rebuilt, and check that the restored data actually opens.</w:t>
              <w:br/>
              <w:t>• Notify under POPIA, as set out below.</w:t>
              <w:br/>
              <w:t>• Open a SAPS case, which the insurer and sometimes the bank will ask for.</w:t>
              <w:br/>
              <w:t>• Tell affected customers plainly what happened and what they should do.</w:t>
              <w:br/>
              <w:t>• Fix the way in: the password, the attachment, the outdated machine, the shared login.</w:t>
              <w:br/>
              <w:t>• Re-test the backup once everything is running, and record it in the test log.</w:t>
              <w:br/>
              <w:t>• Review whether cyber cover is worth buying, and ask the broker what it actually pays for.</w:t>
            </w:r>
          </w:p>
        </w:tc>
      </w:tr>
    </w:tbl>
    <w:p>
      <w:pPr>
        <w:pStyle w:val="Heading3"/>
      </w:pPr>
      <w:r>
        <w:t>The POPIA notification obligation, correctly stated</w:t>
      </w:r>
    </w:p>
    <w:p>
      <w:pPr>
        <w:spacing w:after="120" w:before="0"/>
      </w:pPr>
      <w:r>
        <w:rPr>
          <w:rFonts w:ascii="Open Sans" w:hAnsi="Open Sans"/>
          <w:b/>
          <w:i w:val="0"/>
          <w:sz w:val="21"/>
        </w:rPr>
        <w:t>If personal information you hold has been accessed or acquired by someone who should not have it, section 22 of the Protection of Personal Information Act requires you to notify both the Information Regulator and the people whose information it is.</w:t>
      </w:r>
    </w:p>
    <w:tbl>
      <w:tblPr>
        <w:jc w:val="center"/>
        <w:tblLook w:firstColumn="1" w:firstRow="1" w:lastColumn="0" w:lastRow="0" w:noHBand="0" w:noVBand="1" w:val="04A0"/>
        <w:tblW w:w="9026" w:type="dxa"/>
        <w:tblLayout w:type="fixed"/>
      </w:tblPr>
      <w:tblGrid>
        <w:gridCol w:w="2166"/>
        <w:gridCol w:w="6860"/>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w:t>
            </w:r>
          </w:p>
        </w:tc>
        <w:tc>
          <w:tcPr>
            <w:tcW w:type="dxa" w:w="686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ANSWER UNDER POPIA</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When?</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 soon as reasonably possible after you discover the compromise, taking into account the legitimate needs of law enforcement and any steps reasonably necessary to work out how bad it is and to restore your systems. There is no fixed number of hours in the Act.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Is it 72 hours?</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The 72 hour rule belongs to the European GDPR, not to POPIA. It is repeated constantly in South Africa and it is wrong. In practice you should move fast and be able to show why any delay was reasonable, but the legal test is the wording above.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Who do you notify?</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Information Regulator, and every affected data subject. Notification to the affected people may only be delayed if a public body responsible for investigating offences, or the Regulator, determines that it would get in the way of a criminal investigation.</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 what form?</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 writing. It may be sent to the person's last known physical or postal address, sent by email, placed prominently on your website, published in the news media, or done as the Regulator directs.</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must the notice say?</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Enough for the person to protect themselves: what the possible consequences are, what you have done or intend to do about it, what you recommend they do to limit the damage, and, if you know it, who the unauthorised person is.</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How do you notify the Regulator?</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The Information Regulator publishes a security compromise notification form for this purpose. Find the current form and submission address on the Regulator's website before you need it, and write it here: </w:t>
            </w:r>
            <w:r>
              <w:rPr>
                <w:rFonts w:ascii="Open Sans" w:hAnsi="Open Sans"/>
                <w:b w:val="0"/>
                <w:i w:val="0"/>
                <w:color w:val="21759B"/>
                <w:sz w:val="18"/>
              </w:rPr>
              <w:t>[form name and where you submit it]</w:t>
            </w:r>
            <w:r>
              <w:rPr>
                <w:rFonts w:ascii="Open Sans" w:hAnsi="Open Sans"/>
                <w:b w:val="0"/>
                <w:i w:val="0"/>
                <w:sz w:val="18"/>
              </w:rPr>
              <w: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Who signs it off?</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information officer. In a private body that is the head of the business: the owner of a sole proprietorship, a partner in a partnership, the managing member of a close corporation, or the chief executive or managing director of a company. The role attaches to the position automatically. Registration with the Regulator is compulsory, although no fixed registration deadline has been gazetted.</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3"/>
      </w:pPr>
      <w:r>
        <w:t>Our notification pack, ready in advance</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Information officer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designation]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Registered with the Information Regulator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 and the date]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Personal information we hold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[Customers, staff, suppliers. List the categories: names, ID numbers, addresses, bank details, medical information]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Where it is held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[System, device, cloud service, filing cabinet]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 has access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[Names and what each one can see]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Draft notice to affected people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[Write two paragraphs now, while you are calm, and keep them with this plan]</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 we call first</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[IT support]</w:t>
            </w:r>
            <w:r>
              <w:rPr>
                <w:rFonts w:ascii="Open Sans" w:hAnsi="Open Sans"/>
                <w:b w:val="0"/>
                <w:i w:val="0"/>
                <w:sz w:val="21"/>
              </w:rPr>
              <w:t xml:space="preserve">, then </w:t>
            </w:r>
            <w:r>
              <w:rPr>
                <w:rFonts w:ascii="Open Sans" w:hAnsi="Open Sans"/>
                <w:b w:val="0"/>
                <w:i w:val="0"/>
                <w:color w:val="21759B"/>
                <w:sz w:val="21"/>
              </w:rPr>
              <w:t>[attorney]</w:t>
            </w:r>
            <w:r>
              <w:rPr>
                <w:rFonts w:ascii="Open Sans" w:hAnsi="Open Sans"/>
                <w:b w:val="0"/>
                <w:i w:val="0"/>
                <w:sz w:val="21"/>
              </w:rPr>
              <w:t xml:space="preserve">, then </w:t>
            </w:r>
            <w:r>
              <w:rPr>
                <w:rFonts w:ascii="Open Sans" w:hAnsi="Open Sans"/>
                <w:b w:val="0"/>
                <w:i w:val="0"/>
                <w:color w:val="21759B"/>
                <w:sz w:val="21"/>
              </w:rPr>
              <w:t>[insurer]</w:t>
            </w:r>
          </w:p>
        </w:tc>
      </w:tr>
    </w:tbl>
    <w:p>
      <w:r>
        <w:br w:type="page"/>
      </w:r>
    </w:p>
    <w:p>
      <w:pPr>
        <w:pStyle w:val="Heading2"/>
      </w:pPr>
      <w:r>
        <w:t>Risk 10. Supplier failure</w:t>
      </w:r>
    </w:p>
    <w:p>
      <w:pPr>
        <w:spacing w:after="120" w:before="0"/>
      </w:pPr>
      <w:r>
        <w:rPr>
          <w:rFonts w:ascii="Open Sans" w:hAnsi="Open Sans"/>
          <w:b w:val="0"/>
          <w:i w:val="0"/>
          <w:sz w:val="21"/>
        </w:rPr>
        <w:t>The supplier closes, is looted, loses their own power, prices you out, will not extend credit, or simply stops answering. If you have one supplier for something you cannot trade without, that is not a supply chain, it is a single point of failure.</w:t>
      </w:r>
    </w:p>
    <w:tbl>
      <w:tblPr>
        <w:jc w:val="center"/>
        <w:tblLook w:firstColumn="1" w:firstRow="1" w:lastColumn="0" w:lastRow="0" w:noHBand="0" w:noVBand="1" w:val="04A0"/>
        <w:tblW w:w="9027" w:type="dxa"/>
        <w:tblLayout w:type="fixed"/>
      </w:tblPr>
      <w:tblGrid>
        <w:gridCol w:w="3069"/>
        <w:gridCol w:w="2979"/>
        <w:gridCol w:w="2979"/>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BEFORE IT HAPPENS (PREVENTION)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WHILE IT IS HAPPENING (RESPONSE)</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AFTER IT IS OVER (RECOVERY)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List every input you cannot trade without, and note whether you have one source or more. Anything with one source goes on the action list.</w:t>
              <w:br/>
              <w:t>• Find and price a second source for each single source item, and place at least one small order with them so that you are an existing customer, not a stranger, on the day you need them. Score them with E6 supplier evaluation scorecard.</w:t>
              <w:br/>
              <w:t>• Hold buffer stock of the two or three items with the longest lead time. Track it in E1 stock sheet and inventory tracker.</w:t>
              <w:br/>
              <w:t>• Ask your main suppliers what their own continuity arrangements are. A supplier who cannot answer is telling you something.</w:t>
              <w:br/>
              <w:t>• Keep your account with them in good standing. Credit is granted to businesses that pay, especially when stock is short.</w:t>
              <w:br/>
              <w:t>• Put a clear supply and lead time clause in your supplier agreement, using D5 supplier agreement.</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Confirm the failure and get a realistic date, in writing.</w:t>
              <w:br/>
              <w:t>• Switch to the second source immediately, at the higher price if you must. Trading at a thinner margin beats not trading.</w:t>
              <w:br/>
              <w:t>• Tell affected customers before they ask, and give them a revised date you can meet.</w:t>
              <w:br/>
              <w:t>• Reprice or re-sequence work so the jobs you can complete get finished first.</w:t>
              <w:br/>
              <w:t>• Check whether any customer contract has a penalty for late delivery, and raise it early rather than late.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Work out what the interruption cost you, including the higher price and the lost work.</w:t>
              <w:br/>
              <w:t>• Decide whether the second supplier becomes the main supplier.</w:t>
              <w:br/>
              <w:t>• Renegotiate the terms with the original supplier, in writing.</w:t>
              <w:br/>
              <w:t>• Update the single source list and the buffer stock levels.</w:t>
            </w:r>
          </w:p>
        </w:tc>
      </w:tr>
    </w:tbl>
    <w:p>
      <w:pPr>
        <w:pStyle w:val="Heading2"/>
      </w:pPr>
      <w:r>
        <w:t>Risk 11. A major customer leaving</w:t>
      </w:r>
    </w:p>
    <w:p>
      <w:pPr>
        <w:spacing w:after="120" w:before="0"/>
      </w:pPr>
      <w:r>
        <w:rPr>
          <w:rFonts w:ascii="Open Sans" w:hAnsi="Open Sans"/>
          <w:b w:val="0"/>
          <w:i w:val="0"/>
          <w:sz w:val="21"/>
        </w:rPr>
        <w:t>One customer at 40 percent of revenue is not a strong relationship, it is a risk with a friendly face. Losing them is not an emergency in the sense that fire is, but it closes more businesses than fire does.</w:t>
      </w:r>
    </w:p>
    <w:tbl>
      <w:tblPr>
        <w:jc w:val="center"/>
        <w:tblLook w:firstColumn="1" w:firstRow="1" w:lastColumn="0" w:lastRow="0" w:noHBand="0" w:noVBand="1" w:val="04A0"/>
        <w:tblW w:w="9027" w:type="dxa"/>
        <w:tblLayout w:type="fixed"/>
      </w:tblPr>
      <w:tblGrid>
        <w:gridCol w:w="3069"/>
        <w:gridCol w:w="2979"/>
        <w:gridCol w:w="2979"/>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BEFORE IT HAPPENS (PREVENTION)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WHILE IT IS HAPPENING (RESPONSE)</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AFTER IT IS OVER (RECOVERY)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Measure customer concentration every quarter: the percentage of revenue from your biggest customer, and from your three biggest. Pull it from B7 profit and loss or your invoicing records.</w:t>
              <w:br/>
              <w:t xml:space="preserve">• Set a limit and write it here: no customer above </w:t>
            </w:r>
            <w:r>
              <w:rPr>
                <w:rFonts w:ascii="Open Sans" w:hAnsi="Open Sans"/>
                <w:b w:val="0"/>
                <w:i w:val="0"/>
                <w:color w:val="21759B"/>
                <w:sz w:val="18"/>
              </w:rPr>
              <w:t>[30]</w:t>
            </w:r>
            <w:r>
              <w:rPr>
                <w:rFonts w:ascii="Open Sans" w:hAnsi="Open Sans"/>
                <w:b w:val="0"/>
                <w:i w:val="0"/>
                <w:sz w:val="18"/>
              </w:rPr>
              <w:t xml:space="preserve"> percent of revenue.</w:t>
              <w:br/>
              <w:t>• Keep a live pipeline so that replacement work is possible, not theoretical. A3 sales forecast is the place to record it.</w:t>
              <w:br/>
              <w:t>• Ask every large customer for a written agreement with a notice period, using D4 service level agreement.</w:t>
              <w:br/>
              <w:t>• Know who your contact reports to, so that one person leaving their company does not end the relationship.</w:t>
              <w:br/>
              <w:t>• Watch the early warnings: slower payment, fewer enquiries, a new name on the purchase orders, a request to re-quote, a takeover, a restructure.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Ask for a meeting and ask what happened, once, and then listen without arguing. You are collecting information, not winning.</w:t>
              <w:br/>
              <w:t>• Confirm the notice period and the exact end date in writing.</w:t>
              <w:br/>
              <w:t>• Invoice everything outstanding immediately, while goodwill lasts, and chase it before the relationship cools.</w:t>
              <w:br/>
              <w:t>• Recalculate cash flow at once in B12 cash flow forecast, with the customer removed, and see how many months you have.</w:t>
              <w:br/>
              <w:t>• Decide within a week what you are cutting and what you are not.</w:t>
              <w:br/>
              <w:t>• Ask for a written reference or a testimonial while they still feel guilty.</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Work out the real reason, honestly. Price, quality, service or a change on their side that had nothing to do with you.</w:t>
              <w:br/>
              <w:t>• Fix the reason if it was yours, and write the fix into the action list.</w:t>
              <w:br/>
              <w:t>• Rebuild the pipeline before cutting the things that generate work.</w:t>
              <w:br/>
              <w:t>• Reset the concentration limit and hold to it.</w:t>
              <w:br/>
              <w:t>• Keep the door open. Customers who leave over one bad job often come back if you handled the exit well.</w:t>
            </w:r>
          </w:p>
        </w:tc>
      </w:tr>
    </w:tbl>
    <w:p>
      <w:pPr>
        <w:pStyle w:val="Heading2"/>
      </w:pPr>
      <w:r>
        <w:t>Risk 12. Fuel or transport disruption</w:t>
      </w:r>
    </w:p>
    <w:p>
      <w:pPr>
        <w:spacing w:after="120" w:before="0"/>
      </w:pPr>
      <w:r>
        <w:rPr>
          <w:rFonts w:ascii="Open Sans" w:hAnsi="Open Sans"/>
          <w:b w:val="0"/>
          <w:i w:val="0"/>
          <w:sz w:val="21"/>
        </w:rPr>
        <w:t>A fuel shortage, a stayaway, a blocked route, a taxi dispute or a vehicle breakdown affects two things at once: your deliveries and your staff getting to work.</w:t>
      </w:r>
    </w:p>
    <w:tbl>
      <w:tblPr>
        <w:jc w:val="center"/>
        <w:tblLook w:firstColumn="1" w:firstRow="1" w:lastColumn="0" w:lastRow="0" w:noHBand="0" w:noVBand="1" w:val="04A0"/>
        <w:tblW w:w="9027" w:type="dxa"/>
        <w:tblLayout w:type="fixed"/>
      </w:tblPr>
      <w:tblGrid>
        <w:gridCol w:w="3069"/>
        <w:gridCol w:w="2979"/>
        <w:gridCol w:w="2979"/>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BEFORE IT HAPPENS (PREVENTION)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WHILE IT IS HAPPENING (RESPONSE)</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AFTER IT IS OVER (RECOVERY)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 Keep vehicles above a minimum fuel level and write it here: never below </w:t>
            </w:r>
            <w:r>
              <w:rPr>
                <w:rFonts w:ascii="Open Sans" w:hAnsi="Open Sans"/>
                <w:b w:val="0"/>
                <w:i w:val="0"/>
                <w:color w:val="21759B"/>
                <w:sz w:val="18"/>
              </w:rPr>
              <w:t>[half a tank]</w:t>
            </w:r>
            <w:r>
              <w:rPr>
                <w:rFonts w:ascii="Open Sans" w:hAnsi="Open Sans"/>
                <w:b w:val="0"/>
                <w:i w:val="0"/>
                <w:sz w:val="18"/>
              </w:rPr>
              <w:t>.</w:t>
              <w:br/>
              <w:t>• Know how each staff member travels and how long it takes. Record it with the call tree.</w:t>
              <w:br/>
              <w:t>• Keep the vehicle serviced and the licence disc current. Track running cost and trips in E3 vehicle log book.</w:t>
              <w:br/>
              <w:t>• Have a second driver who is licensed for the vehicle.</w:t>
              <w:br/>
              <w:t>• Line up two courier or delivery alternatives and their rates.</w:t>
              <w:br/>
              <w:t>• Offer collection from your premises as a standing option, and price it attractively.</w:t>
              <w:br/>
              <w:t>• Keep a spare tyre, a jack, a jumper cable set, water and a reflective triangle in every vehicle.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Reroute rather than cancel. A longer route beats a missed delivery.</w:t>
              <w:br/>
              <w:t>• Combine deliveries into fewer trips, in a sensible order.</w:t>
              <w:br/>
              <w:t>• Tell customers the same day, with a new date you can keep.</w:t>
              <w:br/>
              <w:t>• Let staff work from home or start later where the work allows it, and say so before they set out.</w:t>
              <w:br/>
              <w:t>• Do not send anyone through an area that has been closed or is unsafe. No delivery is worth it.</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Cost the disruption: extra fuel, courier fees, overtime, lost sales.</w:t>
              <w:br/>
              <w:t>• Review whether collection, a courier or your own vehicle is really the cheapest option.</w:t>
              <w:br/>
              <w:t>• Update the delivery terms in your quotes and agreements if the cost has changed.</w:t>
            </w:r>
          </w:p>
        </w:tc>
      </w:tr>
    </w:tbl>
    <w:p>
      <w:pPr>
        <w:pStyle w:val="Heading2"/>
      </w:pPr>
      <w:r>
        <w:t>Risk 13. Anything else that is specific to us</w:t>
      </w:r>
    </w:p>
    <w:p>
      <w:pPr>
        <w:spacing w:after="120" w:before="0"/>
      </w:pPr>
      <w:r>
        <w:rPr>
          <w:rFonts w:ascii="Open Sans" w:hAnsi="Open Sans"/>
          <w:b w:val="0"/>
          <w:i w:val="0"/>
          <w:sz w:val="21"/>
        </w:rPr>
        <w:t>Every business has one risk that is not on this list: a licence that can be suspended, a piece of equipment nobody else in town can repair, a landlord who is also a competitor, a season that carries the whole year. Write yours here.</w:t>
      </w:r>
    </w:p>
    <w:tbl>
      <w:tblPr>
        <w:jc w:val="center"/>
        <w:tblLook w:firstColumn="1" w:firstRow="1" w:lastColumn="0" w:lastRow="0" w:noHBand="0" w:noVBand="1" w:val="04A0"/>
        <w:tblW w:w="9027" w:type="dxa"/>
        <w:tblLayout w:type="fixed"/>
      </w:tblPr>
      <w:tblGrid>
        <w:gridCol w:w="3069"/>
        <w:gridCol w:w="2979"/>
        <w:gridCol w:w="2979"/>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BEFORE IT HAPPENS (PREVENTION)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WHILE IT IS HAPPENING (RESPONSE)</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AFTER IT IS OVER (RECOVERY)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 </w:t>
            </w:r>
            <w:r>
              <w:rPr>
                <w:rFonts w:ascii="Open Sans" w:hAnsi="Open Sans"/>
                <w:b w:val="0"/>
                <w:i w:val="0"/>
                <w:color w:val="21759B"/>
                <w:sz w:val="18"/>
              </w:rPr>
              <w:t>[What we do in advance]</w:t>
            </w:r>
            <w:r>
              <w:rPr>
                <w:rFonts w:ascii="Open Sans" w:hAnsi="Open Sans"/>
                <w:b w:val="0"/>
                <w:i w:val="0"/>
                <w:sz w:val="18"/>
              </w:rPr>
              <w:br/>
              <w:t xml:space="preserve">• </w:t>
            </w:r>
            <w:r>
              <w:rPr>
                <w:rFonts w:ascii="Open Sans" w:hAnsi="Open Sans"/>
                <w:b w:val="0"/>
                <w:i w:val="0"/>
                <w:color w:val="21759B"/>
                <w:sz w:val="18"/>
              </w:rPr>
              <w:t>[What we do on the day]</w:t>
            </w:r>
            <w:r>
              <w:rPr>
                <w:rFonts w:ascii="Open Sans" w:hAnsi="Open Sans"/>
                <w:b w:val="0"/>
                <w:i w:val="0"/>
                <w:sz w:val="18"/>
              </w:rPr>
              <w:br/>
              <w:t xml:space="preserve">• </w:t>
            </w:r>
            <w:r>
              <w:rPr>
                <w:rFonts w:ascii="Open Sans" w:hAnsi="Open Sans"/>
                <w:b w:val="0"/>
                <w:i w:val="0"/>
                <w:color w:val="21759B"/>
                <w:sz w:val="18"/>
              </w:rPr>
              <w:t>[What we do afterwards]</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 </w:t>
            </w:r>
            <w:r>
              <w:rPr>
                <w:rFonts w:ascii="Open Sans" w:hAnsi="Open Sans"/>
                <w:b w:val="0"/>
                <w:i w:val="0"/>
                <w:color w:val="21759B"/>
                <w:sz w:val="18"/>
              </w:rPr>
              <w:t>[Second prevention step]</w:t>
            </w:r>
            <w:r>
              <w:rPr>
                <w:rFonts w:ascii="Open Sans" w:hAnsi="Open Sans"/>
                <w:b w:val="0"/>
                <w:i w:val="0"/>
                <w:sz w:val="18"/>
              </w:rPr>
              <w:br/>
              <w:t xml:space="preserve">• </w:t>
            </w:r>
            <w:r>
              <w:rPr>
                <w:rFonts w:ascii="Open Sans" w:hAnsi="Open Sans"/>
                <w:b w:val="0"/>
                <w:i w:val="0"/>
                <w:color w:val="21759B"/>
                <w:sz w:val="18"/>
              </w:rPr>
              <w:t>[Second response step]</w:t>
            </w:r>
            <w:r>
              <w:rPr>
                <w:rFonts w:ascii="Open Sans" w:hAnsi="Open Sans"/>
                <w:b w:val="0"/>
                <w:i w:val="0"/>
                <w:sz w:val="18"/>
              </w:rPr>
              <w:br/>
              <w:t xml:space="preserve">• </w:t>
            </w:r>
            <w:r>
              <w:rPr>
                <w:rFonts w:ascii="Open Sans" w:hAnsi="Open Sans"/>
                <w:b w:val="0"/>
                <w:i w:val="0"/>
                <w:color w:val="21759B"/>
                <w:sz w:val="18"/>
              </w:rPr>
              <w:t>[Second recovery step]</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 </w:t>
            </w:r>
            <w:r>
              <w:rPr>
                <w:rFonts w:ascii="Open Sans" w:hAnsi="Open Sans"/>
                <w:b w:val="0"/>
                <w:i w:val="0"/>
                <w:color w:val="21759B"/>
                <w:sz w:val="18"/>
              </w:rPr>
              <w:t>[Third prevention step]</w:t>
            </w:r>
            <w:r>
              <w:rPr>
                <w:rFonts w:ascii="Open Sans" w:hAnsi="Open Sans"/>
                <w:b w:val="0"/>
                <w:i w:val="0"/>
                <w:sz w:val="18"/>
              </w:rPr>
              <w:br/>
              <w:t xml:space="preserve">• </w:t>
            </w:r>
            <w:r>
              <w:rPr>
                <w:rFonts w:ascii="Open Sans" w:hAnsi="Open Sans"/>
                <w:b w:val="0"/>
                <w:i w:val="0"/>
                <w:color w:val="21759B"/>
                <w:sz w:val="18"/>
              </w:rPr>
              <w:t>[Third response step]</w:t>
            </w:r>
            <w:r>
              <w:rPr>
                <w:rFonts w:ascii="Open Sans" w:hAnsi="Open Sans"/>
                <w:b w:val="0"/>
                <w:i w:val="0"/>
                <w:sz w:val="18"/>
              </w:rPr>
              <w:br/>
              <w:t xml:space="preserve">• </w:t>
            </w:r>
            <w:r>
              <w:rPr>
                <w:rFonts w:ascii="Open Sans" w:hAnsi="Open Sans"/>
                <w:b w:val="0"/>
                <w:i w:val="0"/>
                <w:color w:val="21759B"/>
                <w:sz w:val="18"/>
              </w:rPr>
              <w:t>[Third recovery step]</w:t>
            </w:r>
          </w:p>
        </w:tc>
      </w:tr>
    </w:tbl>
    <w:p>
      <w:r>
        <w:br w:type="page"/>
      </w:r>
    </w:p>
    <w:p>
      <w:pPr>
        <w:pStyle w:val="Heading1"/>
      </w:pPr>
      <w:r>
        <w:t>Insurance schedule</w:t>
      </w:r>
    </w:p>
    <w:p>
      <w:pPr>
        <w:spacing w:after="120" w:before="0"/>
      </w:pPr>
      <w:r>
        <w:rPr>
          <w:rFonts w:ascii="Open Sans" w:hAnsi="Open Sans"/>
          <w:b w:val="0"/>
          <w:i w:val="0"/>
          <w:sz w:val="21"/>
        </w:rPr>
        <w:t>Complete this from your actual policy schedule, not from memory. Then read it to your broker over the phone and ask them to correct it. Most small business insurance disappointments are not disputes about what happened. They are discoveries about what was never covered.</w:t>
      </w:r>
    </w:p>
    <w:p>
      <w:pPr>
        <w:pStyle w:val="Heading2"/>
      </w:pPr>
      <w:r>
        <w:t>What is actually compulsory, and what only feels compulsory</w:t>
      </w:r>
    </w:p>
    <w:p>
      <w:pPr>
        <w:spacing w:after="120" w:before="0"/>
      </w:pPr>
      <w:r>
        <w:rPr>
          <w:rFonts w:ascii="Open Sans" w:hAnsi="Open Sans"/>
          <w:b w:val="0"/>
          <w:i w:val="0"/>
          <w:sz w:val="21"/>
        </w:rPr>
        <w:t>For an ordinary small business in South Africa there is no compulsory commercial insurance. No compulsory property cover, no compulsory public liability, no compulsory professional indemnity, and no compulsory motor third party insurance. What the law compels is registration for COIDA and UIF, which are statutory funds rather than policies. Everything else is compelled by a lease, a finance agreement or a customer contract, and those obligations are just as binding on you.</w:t>
      </w:r>
    </w:p>
    <w:tbl>
      <w:tblPr>
        <w:jc w:val="center"/>
        <w:tblLook w:firstColumn="1" w:firstRow="1" w:lastColumn="0" w:lastRow="0" w:noHBand="0" w:noVBand="1" w:val="04A0"/>
        <w:tblW w:w="9026" w:type="dxa"/>
        <w:tblLayout w:type="fixed"/>
      </w:tblPr>
      <w:tblGrid>
        <w:gridCol w:w="2166"/>
        <w:gridCol w:w="5235"/>
        <w:gridCol w:w="1625"/>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CATEGORY</w:t>
            </w:r>
          </w:p>
        </w:tc>
        <w:tc>
          <w:tcPr>
            <w:tcW w:type="dxa" w:w="523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COVERS</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APPLIES TO US?</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Compulsory by law, for every employer</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COIDA registration and the annual assessment, for any employer with one or more employees, including a household that employs a domestic worker. This is why you do not separately need employer's liability cover for an ordinary workplace injury. UIF contributions on the same basis. The Road Accident Fund is funded through the fuel levy and compensates third parties for bodily injury and death only, never property damage and never your own vehicle.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Compulsory by law, but only in regulated sectors</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fidelity fund certificate for attorneys and for property practitioners, professional indemnity or fidelity cover for certain financial services providers, insurance of the building by the body corporate of a sectional title scheme, and liability cover imposed as a condition of a licence for dangerous goods carriers, aviation, maritime, liquor and gaming.</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 and which]</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Compulsory by contract, which is what most people are actually feeling</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landlord requiring public liability and plate glass cover as a lease condition. A vehicle or asset finance agreement requiring comprehensive cover with the financier noted, which is why most people believe motor insurance is compulsory. A mortgage bond requiring building cover ceded to the bank. A corporate, government or construction contract requiring public liability, contract works or professional indemnity as a tender condition. A professional body requiring indemnity as a registration condition.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[List each one, where it comes from, and its renewal date]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Voluntary, but sensible</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Property and fire, business interruption, public and product liability, professional indemnity, cyber, key person, goods in transit, money, glass, machinery breakdown, and a Sasria coupon on each of those sections.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ones we carry]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go through your lease, your finance agreements and your biggest customer contracts once, list every insurance obligation they impose, and diarise each renewal. A lapsed policy that your lease requires is a breach of the lease, quite apart from being uninsured.</w:t>
      </w:r>
    </w:p>
    <w:p>
      <w:pPr>
        <w:pStyle w:val="Heading2"/>
      </w:pPr>
      <w:r>
        <w:t>The policies we hold</w:t>
      </w:r>
    </w:p>
    <w:tbl>
      <w:tblPr>
        <w:jc w:val="center"/>
        <w:tblLook w:firstColumn="1" w:firstRow="1" w:lastColumn="0" w:lastRow="0" w:noHBand="0" w:noVBand="1" w:val="04A0"/>
        <w:tblW w:w="9026" w:type="dxa"/>
        <w:tblLayout w:type="fixed"/>
      </w:tblPr>
      <w:tblGrid>
        <w:gridCol w:w="1534"/>
        <w:gridCol w:w="1264"/>
        <w:gridCol w:w="903"/>
        <w:gridCol w:w="2256"/>
        <w:gridCol w:w="1083"/>
        <w:gridCol w:w="903"/>
        <w:gridCol w:w="1083"/>
      </w:tblGrid>
      <w:tr>
        <w:trPr>
          <w:tblHeader w:val="true"/>
        </w:trPr>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COVER</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INSURER AND BROKER</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POLICY NUMBER</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COVERS</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SUM INSURED</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EXCESS</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RENEWAL DATE</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Buildings</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[Insurer / broker]</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[Number]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structure, if you own it]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Contents, fixtures and fittings</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[Insurer / broker]</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[Number]</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[Equipment, furniture, fittings]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Stock</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[Insurer / broker]</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[Number]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[Trading stock, at cost or at selling price?]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Business interruption</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[Insurer / broker]</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[Number]</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[Loss of income while you cannot trade, and for how many months]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Money</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[Insurer / broker]</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[Number]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[Cash on the premises and in transit]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Glass and signage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[Insurer / broker]</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[Number]</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[Shopfront, mirrors, signs]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Electronic equipment and power surge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[Insurer / broker]</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[Number]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[Computers, tills, card machines, surge and lightning]</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Machinery breakdown</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[Insurer / broker]</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[Number]</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[Compressors, motors, fridges, ovens]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Goods in transit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[Insurer / broker]</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[Number]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[Stock while it is on the road]</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Motor</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[Insurer / broker]</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[Number]</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[Each vehicle, and whether business use is declared]</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Public liability</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[Insurer / broker]</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[Number]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[Injury or damage you cause to a customer or the public]</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Riot, strike and civil commotion (Sasria coupon)</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[Your own insurer or broker, acting as Sasria's agent]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[Number]</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[Physical damage from riot, strike, public disorder, civil commotion and terrorism. It attaches per section, so complete the section by section table in Risk 4 as well]</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Cyber</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[Insurer / broker]</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[Number]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[Ask: does it cover ransomware, notification costs and lost income?]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Key person or income protection</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[Insurer / broker]</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[Number]</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[Who is covered and what it pays]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bl>
    <w:p>
      <w:pPr>
        <w:pStyle w:val="Heading2"/>
      </w:pPr>
      <w:r>
        <w:t>Seven questions to ask the broker, in writing</w:t>
      </w:r>
    </w:p>
    <w:p>
      <w:pPr>
        <w:pStyle w:val="ListNumber"/>
        <w:spacing w:after="60"/>
        <w:ind w:left="340"/>
      </w:pPr>
      <w:r>
        <w:rPr>
          <w:rFonts w:ascii="Open Sans" w:hAnsi="Open Sans"/>
          <w:b w:val="0"/>
          <w:i w:val="0"/>
          <w:sz w:val="21"/>
        </w:rPr>
        <w:t>If I lost everything in this building tomorrow, what would this policy actually pay, and what would it not pay?</w:t>
      </w:r>
    </w:p>
    <w:p>
      <w:pPr>
        <w:pStyle w:val="ListNumber"/>
        <w:spacing w:after="60"/>
        <w:ind w:left="340"/>
      </w:pPr>
      <w:r>
        <w:rPr>
          <w:rFonts w:ascii="Open Sans" w:hAnsi="Open Sans"/>
          <w:b w:val="0"/>
          <w:i w:val="0"/>
          <w:sz w:val="21"/>
        </w:rPr>
        <w:t>Am I insured for the cost of replacing things new, or for what they are worth second hand?</w:t>
      </w:r>
    </w:p>
    <w:p>
      <w:pPr>
        <w:pStyle w:val="ListNumber"/>
        <w:spacing w:after="60"/>
        <w:ind w:left="340"/>
      </w:pPr>
      <w:r>
        <w:rPr>
          <w:rFonts w:ascii="Open Sans" w:hAnsi="Open Sans"/>
          <w:b w:val="0"/>
          <w:i w:val="0"/>
          <w:sz w:val="21"/>
        </w:rPr>
        <w:t>Does an average or under insurance clause apply, and if my sums insured are too low, by how much would a claim be reduced?</w:t>
      </w:r>
    </w:p>
    <w:p>
      <w:pPr>
        <w:pStyle w:val="ListNumber"/>
        <w:spacing w:after="60"/>
        <w:ind w:left="340"/>
      </w:pPr>
      <w:r>
        <w:rPr>
          <w:rFonts w:ascii="Open Sans" w:hAnsi="Open Sans"/>
          <w:b w:val="0"/>
          <w:i w:val="0"/>
          <w:sz w:val="21"/>
        </w:rPr>
        <w:t>Is loss of income covered, for how many months, and does it apply when the premises are undamaged but I cannot get in?</w:t>
      </w:r>
    </w:p>
    <w:p>
      <w:pPr>
        <w:pStyle w:val="ListNumber"/>
        <w:spacing w:after="60"/>
        <w:ind w:left="340"/>
      </w:pPr>
      <w:r>
        <w:rPr>
          <w:rFonts w:ascii="Open Sans" w:hAnsi="Open Sans"/>
          <w:b w:val="0"/>
          <w:i w:val="0"/>
          <w:sz w:val="21"/>
        </w:rPr>
        <w:t>Which sections of my policy carry a Sasria coupon, and which do not? Sasria attaches per section, so I want the list section by section, not a yes or no for the policy.</w:t>
      </w:r>
    </w:p>
    <w:p>
      <w:pPr>
        <w:pStyle w:val="ListNumber"/>
        <w:spacing w:after="60"/>
        <w:ind w:left="340"/>
      </w:pPr>
      <w:r>
        <w:rPr>
          <w:rFonts w:ascii="Open Sans" w:hAnsi="Open Sans"/>
          <w:b w:val="0"/>
          <w:i w:val="0"/>
          <w:sz w:val="21"/>
        </w:rPr>
        <w:t>Do I have Sasria on business interruption, separately sum insured, and for how many months? I understand it responds only where there is insured physical damage.</w:t>
      </w:r>
    </w:p>
    <w:p>
      <w:pPr>
        <w:pStyle w:val="ListNumber"/>
        <w:spacing w:after="60"/>
        <w:ind w:left="340"/>
      </w:pPr>
      <w:r>
        <w:rPr>
          <w:rFonts w:ascii="Open Sans" w:hAnsi="Open Sans"/>
          <w:b w:val="0"/>
          <w:i w:val="0"/>
          <w:sz w:val="21"/>
        </w:rPr>
        <w:t>What conditions must I meet for a claim to be paid: alarm activated, burglar bars, an electrical certificate of compliance for the backup power installation, notification within a set period, stock records? List them so I can check I comply.</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Broker's written answers received on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Conditions we must meet for a claim to pay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[List them here, in the broker's words]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Notification period after an incident</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[From the policy wording]</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Where the policy schedule is kept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[Off site location and cloud folder]</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the sums insured were last checked against reality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check your sums insured every year against what it would actually cost to replace everything today, not what you paid. Prices move, and a policy set three years ago will not rebuild the business at this year's prices.</w:t>
      </w:r>
    </w:p>
    <w:p>
      <w:r>
        <w:br w:type="page"/>
      </w:r>
    </w:p>
    <w:p>
      <w:pPr>
        <w:pStyle w:val="Heading1"/>
      </w:pPr>
      <w:r>
        <w:t>Data backup plan</w:t>
      </w:r>
    </w:p>
    <w:p>
      <w:pPr>
        <w:spacing w:after="120" w:before="0"/>
      </w:pPr>
      <w:r>
        <w:rPr>
          <w:rFonts w:ascii="Open Sans" w:hAnsi="Open Sans"/>
          <w:b w:val="0"/>
          <w:i w:val="0"/>
          <w:sz w:val="21"/>
        </w:rPr>
        <w:t>A backup you have never restored from is not a backup. It is a hope. This section has two parts: what you back up, and proof that you have tested it.</w:t>
      </w:r>
    </w:p>
    <w:tbl>
      <w:tblPr>
        <w:jc w:val="center"/>
        <w:tblLook w:firstColumn="1" w:firstRow="1" w:lastColumn="0" w:lastRow="0" w:noHBand="0" w:noVBand="1" w:val="04A0"/>
        <w:tblW w:w="9025" w:type="dxa"/>
        <w:tblLayout w:type="fixed"/>
      </w:tblPr>
      <w:tblGrid>
        <w:gridCol w:w="2166"/>
        <w:gridCol w:w="1354"/>
        <w:gridCol w:w="1173"/>
        <w:gridCol w:w="1805"/>
        <w:gridCol w:w="1083"/>
        <w:gridCol w:w="1444"/>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THE LIVE COPY IS</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BACKUP COPY 1</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BACKUP COPY 2 (OFF SITE OR OFFLINE)</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OFTEN</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CHECKS IT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Accounting records and invoices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[System or device]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[Cloud service]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[External drive kept off site]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[Daily]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Customer list and contact details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[Where]</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[Cloud]</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[Off site]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[Weekly]</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Supplier list and account numbers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[Where]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[Cloud]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[Off site]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[Monthly]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Quotes, contracts and signed agreements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[Where]</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[Cloud]</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[Off site]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[Weekly]</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Payroll and staff records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[Where]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[Cloud]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[Off site]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[Monthly]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Photographs of stock, assets and serial numbers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[Where]</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[Cloud]</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[Off site]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[Quarterly]</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Insurance policies and this plan</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[Where]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[Cloud]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[Printed, off site]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[On change]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Website and social media logins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[Password manager]</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[Password manager backup]</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[Sealed envelope in the safe]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[On change]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Photographs and design files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[Where]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[Cloud]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[Off site]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[Monthly]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r>
    </w:tbl>
    <w:p>
      <w:pPr>
        <w:pStyle w:val="Heading2"/>
      </w:pPr>
      <w:r>
        <w:t>How long to keep it</w:t>
      </w:r>
    </w:p>
    <w:p>
      <w:pPr>
        <w:spacing w:after="120" w:before="0"/>
      </w:pPr>
      <w:r>
        <w:rPr>
          <w:rFonts w:ascii="Open Sans" w:hAnsi="Open Sans"/>
          <w:b w:val="0"/>
          <w:i w:val="0"/>
          <w:sz w:val="21"/>
        </w:rPr>
        <w:t>Four different laws set four different periods, and POPIA then tells you to destroy the record once the reason for holding it has gone. "We keep everything forever" and "we delete everything after three years" are both wrong, and each breaches a different Act. Use the schedule below and give every category a period.</w:t>
      </w:r>
    </w:p>
    <w:tbl>
      <w:tblPr>
        <w:jc w:val="center"/>
        <w:tblLook w:firstColumn="1" w:firstRow="1" w:lastColumn="0" w:lastRow="0" w:noHBand="0" w:noVBand="1" w:val="04A0"/>
        <w:tblW w:w="9026" w:type="dxa"/>
        <w:tblLayout w:type="fixed"/>
      </w:tblPr>
      <w:tblGrid>
        <w:gridCol w:w="2888"/>
        <w:gridCol w:w="3791"/>
        <w:gridCol w:w="2347"/>
      </w:tblGrid>
      <w:tr>
        <w:trPr>
          <w:tblHeader w:val="true"/>
        </w:trPr>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RECORD</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LONG</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THE PERIOD COMES FROM</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 records generally: returns, supporting schedules, everything that lets SARS check you</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Five years from the date you submitted the return. If you were required to submit a return and did not, the duty continues indefinitely and the five years only starts when you finally submit. If you were not required to submit but had income or a capital gain, five years from the end of that tax period.</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 Administration Act, sections 29 to 32</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 record subject to an audit, investigation, objection or appeal</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Until the audit or investigation is concluded, or the assessment or decision becomes final, however long that takes. This extends the five years, it never shortens it.</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 Administration Act, section 32</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VAT records: tax invoices, credit and debit notes, bank statements, stock lists</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Five years, running as above.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VAT Act section 55, read with the Tax Administration Act</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Company records: accounting records, annual financial statements, minutes and resolutions of shareholders' and directors' meetings, reports to an annual general meeting</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Seven years, or longer if another law requires longer.</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Companies Act section 24 and Companies Regulation 25</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Company records kept for as long as the company exists: the Notice of Incorporation, the Memorandum of Incorporation and its amendments, the securities or members register, the register of directors, the register of disclosure of beneficial interests</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Indefinitely. Details of a past director are kept for seven years after they ceased to hold office.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Companies Act section 24</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Employee records: name and occupation, time worked, remuneration paid, date of birth of anyone under 18</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Three years from the date of the last entry in the record, not from the date it was created and not from the date employment ended.</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BCEA section 31</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Written particulars of employment</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Three years after employment ends.</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BCEA section 29(4)</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Earnings records for COIDA</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Four years.</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COIDA section 81</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Payroll records for tax: EMP201, EMP501, IRP5 certificates</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Five years, on the tax rule, which is longer than the BCEA's three.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 Administration Act</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Personal information of any kind</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fixed number of years. You may not keep it longer than is necessary for the purpose you collected it for, unless the law requires you to keep it, you reasonably need it for your own lawful functions, a contract requires it, or the person consented to longer. When that ends you must destroy, delete or de-identify it as soon as reasonably practicable, in a way that stops it being reconstructed.</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POPIA section 14</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working rule for a small business, because it satisfies the longest period in each case: keep tax and accounting records for five years from the date the return was submitted, company records for seven years, and employee files for five years after the person leaves. That last one is longer than the BCEA requires, on purpose: the tax rule is five years and a dispute can surface long after three.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destroying a record properly means shredding paper and securely wiping or destroying electronic copies. Moving a file to the recycle bin, or into an archive folder you never open, is not destruction and does not satisfy POPIA. Set a date each year to work through the schedule below and actually delete what has aged out.</w:t>
      </w:r>
    </w:p>
    <w:p>
      <w:pPr>
        <w:pStyle w:val="Heading2"/>
      </w:pPr>
      <w:r>
        <w:t>Our retention schedule</w:t>
      </w:r>
    </w:p>
    <w:tbl>
      <w:tblPr>
        <w:jc w:val="center"/>
        <w:tblLook w:firstColumn="1" w:firstRow="1" w:lastColumn="0" w:lastRow="0" w:noHBand="0" w:noVBand="1" w:val="04A0"/>
        <w:tblW w:w="9026" w:type="dxa"/>
        <w:tblLayout w:type="fixed"/>
      </w:tblPr>
      <w:tblGrid>
        <w:gridCol w:w="2347"/>
        <w:gridCol w:w="2166"/>
        <w:gridCol w:w="1444"/>
        <w:gridCol w:w="1805"/>
        <w:gridCol w:w="1264"/>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CATEGORY OF RECORD</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LONG WE KEEP IT</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IT IS KEPT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DESTROYS IT, AND HOW</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LAST CLEARED OUT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 and accounting records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 years from submission of the return]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r>
              <w:rPr>
                <w:rFonts w:ascii="Open Sans" w:hAnsi="Open Sans"/>
                <w:b w:val="0"/>
                <w:i w:val="0"/>
                <w:sz w:val="18"/>
              </w:rPr>
              <w:t xml:space="preserve">, </w:t>
            </w:r>
            <w:r>
              <w:rPr>
                <w:rFonts w:ascii="Open Sans" w:hAnsi="Open Sans"/>
                <w:b w:val="0"/>
                <w:i w:val="0"/>
                <w:color w:val="21759B"/>
                <w:sz w:val="18"/>
              </w:rPr>
              <w:t>[shred / secure wipe]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Company records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[7 years, some indefinitely]</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Employee files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 years after termination]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Customer records and contracts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[While active, then </w:t>
            </w:r>
            <w:r>
              <w:rPr>
                <w:rFonts w:ascii="Open Sans" w:hAnsi="Open Sans"/>
                <w:b w:val="0"/>
                <w:i w:val="0"/>
                <w:color w:val="21759B"/>
                <w:sz w:val="18"/>
              </w:rPr>
              <w:t>[X]</w:t>
            </w:r>
            <w:r>
              <w:rPr>
                <w:rFonts w:ascii="Open Sans" w:hAnsi="Open Sans"/>
                <w:b w:val="0"/>
                <w:i w:val="0"/>
                <w:sz w:val="18"/>
              </w:rPr>
              <w:t xml:space="preserve"> years]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Marketing list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[Reviewed annually, and removed on request]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Camera footage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[Around 30 days, then overwritten]</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[Automatic]</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Applications from people we did not appoint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[6 to 12 months, with their consent, then destroyed]</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[Anything else we hold]</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[Period]</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electronic copies are acceptable to SARS, including scans of paper tax invoices, provided the record is complete and unaltered, you can produce it in a form SARS can read and analyse within a reasonable time, and it is kept at a place physically located in South Africa. If your accounting package stores your data on servers outside the country, that is a point to raise with your accountant rather than to assume is fine.</w:t>
      </w:r>
    </w:p>
    <w:p>
      <w:pPr>
        <w:pStyle w:val="Heading2"/>
      </w:pPr>
      <w:r>
        <w:t>Restore test log</w:t>
      </w:r>
    </w:p>
    <w:p>
      <w:pPr>
        <w:spacing w:after="120" w:before="0"/>
      </w:pPr>
      <w:r>
        <w:rPr>
          <w:rFonts w:ascii="Open Sans" w:hAnsi="Open Sans"/>
          <w:b w:val="0"/>
          <w:i w:val="0"/>
          <w:sz w:val="21"/>
        </w:rPr>
        <w:t>Once a quarter, pick one file at random, delete nothing, and restore it from the backup to a different folder. Open it. Write down what happened. It takes ten minutes and it is the only thing that proves the backup works.</w:t>
      </w:r>
    </w:p>
    <w:tbl>
      <w:tblPr>
        <w:jc w:val="center"/>
        <w:tblLook w:firstColumn="1" w:firstRow="1" w:lastColumn="0" w:lastRow="0" w:noHBand="0" w:noVBand="1" w:val="04A0"/>
        <w:tblW w:w="9027" w:type="dxa"/>
        <w:tblLayout w:type="fixed"/>
      </w:tblPr>
      <w:tblGrid>
        <w:gridCol w:w="1354"/>
        <w:gridCol w:w="1986"/>
        <w:gridCol w:w="1444"/>
        <w:gridCol w:w="2437"/>
        <w:gridCol w:w="903"/>
        <w:gridCol w:w="903"/>
      </w:tblGrid>
      <w:tr>
        <w:trPr>
          <w:tblHeader w:val="true"/>
        </w:trPr>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RESTORED</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FROM WHICH BACKUP</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DID IT OPEN AND WAS IT COMPLETE?</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TIME TAKEN</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SIGNED</w:t>
            </w:r>
          </w:p>
        </w:tc>
      </w:tr>
      <w:tr>
        <w:trPr>
          <w:cantSplit/>
        </w:trPr>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[File or folder]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[Cloud / drive]</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 and what was wrong]</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[Minutes]</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[File or folder]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[Cloud / drive]</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[Minutes]</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[File or folder]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[Cloud / drive]</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[Minutes]</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[File or folder]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[Cloud / drive]</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[Minutes]</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bl>
    <w:p>
      <w:pPr>
        <w:pStyle w:val="Heading1"/>
      </w:pPr>
      <w:r>
        <w:t>Emergency cash reserve</w:t>
      </w:r>
    </w:p>
    <w:p>
      <w:pPr>
        <w:spacing w:after="120" w:before="0"/>
      </w:pPr>
      <w:r>
        <w:rPr>
          <w:rFonts w:ascii="Open Sans" w:hAnsi="Open Sans"/>
          <w:b w:val="0"/>
          <w:i w:val="0"/>
          <w:sz w:val="21"/>
        </w:rPr>
        <w:t>Every risk in this plan costs money before it earns any back. The reserve is not savings and it is not profit. It is the money that keeps the doors open and the staff paid while the claim is being assessed.</w:t>
      </w:r>
    </w:p>
    <w:tbl>
      <w:tblPr>
        <w:jc w:val="center"/>
        <w:tblLook w:firstColumn="1" w:firstRow="1" w:lastColumn="0" w:lastRow="0" w:noHBand="0" w:noVBand="1" w:val="04A0"/>
        <w:tblW w:w="9026" w:type="dxa"/>
        <w:tblLayout w:type="fixed"/>
      </w:tblPr>
      <w:tblGrid>
        <w:gridCol w:w="542"/>
        <w:gridCol w:w="3791"/>
        <w:gridCol w:w="2527"/>
        <w:gridCol w:w="2166"/>
      </w:tblGrid>
      <w:tr>
        <w:trPr>
          <w:tblHeader w:val="true"/>
        </w:trPr>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TO WORK IT OUT</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THE FIGURE COMES FROM</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FIGURE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Fixed costs a month: rent, salaries, insurance, licences, subscriptions, loan repayments, minimum electricity. Everything that is payable whether you trade or not.</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B1 monthly budget, or B7 profit and loss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Months you want to be able to cover</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Three is a sensible target for a business with a lease and staff. One is better than nothing.</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Reserve target (step 1 times step 2)</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Calculate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is in the reserve today</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Bank statement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gap (step 3 less step 4)</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Calculate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6</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Amount to put away each month to close the gap in twelve months</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Step 5 divided by 12</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7</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Months of cover we actually have today (step 4 divided by step 1)</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Calculate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[months]</w:t>
            </w:r>
          </w:p>
        </w:tc>
      </w:tr>
    </w:tbl>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Where the reserve is held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[A separate account at a different bank from the trading account, so a frozen or compromised account does not take it with it]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 can move it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[Two named people, both on the mandate]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it may be used for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[Only the events in this plan. Write the rule down and keep to it]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it may not be used for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[Stock, tax that was always due, a slow month, equipment you want]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How it gets rebuilt after use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[Amount per month, starting the month after]</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Reviewed on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there is no reserve at all, start with one week of fixed costs and build from there. A business with one week of cash survives things that close a business with none. Do not wait until you can afford three months to start.</w:t>
      </w:r>
    </w:p>
    <w:p>
      <w:r>
        <w:br w:type="page"/>
      </w:r>
    </w:p>
    <w:p>
      <w:pPr>
        <w:pStyle w:val="Heading1"/>
      </w:pPr>
      <w:r>
        <w:t>A plan nobody has read is not a plan</w:t>
      </w:r>
    </w:p>
    <w:p>
      <w:pPr>
        <w:spacing w:after="120" w:before="0"/>
      </w:pPr>
      <w:r>
        <w:rPr>
          <w:rFonts w:ascii="Open Sans" w:hAnsi="Open Sans"/>
          <w:b/>
          <w:i w:val="0"/>
          <w:sz w:val="21"/>
        </w:rPr>
        <w:t>This is the part that gets skipped, and it is the part that makes the difference. A continuity plan sitting in a folder is worth nothing. A plan that three people have walked through once is worth more than a perfect plan that only the owner has seen.</w:t>
      </w:r>
    </w:p>
    <w:p>
      <w:pPr>
        <w:pStyle w:val="Heading2"/>
      </w:pPr>
      <w:r>
        <w:t>The one hour annual test</w:t>
      </w:r>
    </w:p>
    <w:p>
      <w:pPr>
        <w:spacing w:after="120" w:before="0"/>
      </w:pPr>
      <w:r>
        <w:rPr>
          <w:rFonts w:ascii="Open Sans" w:hAnsi="Open Sans"/>
          <w:b w:val="0"/>
          <w:i w:val="0"/>
          <w:sz w:val="21"/>
        </w:rPr>
        <w:t>Once a year, close for an hour, or use the hour before opening, and run this. Bring everyone. Print the emergency page and this document. You need nothing else.</w:t>
      </w:r>
    </w:p>
    <w:tbl>
      <w:tblPr>
        <w:jc w:val="center"/>
        <w:tblLook w:firstColumn="1" w:firstRow="1" w:lastColumn="0" w:lastRow="0" w:noHBand="0" w:noVBand="1" w:val="04A0"/>
        <w:tblW w:w="9026" w:type="dxa"/>
        <w:tblLayout w:type="fixed"/>
      </w:tblPr>
      <w:tblGrid>
        <w:gridCol w:w="1083"/>
        <w:gridCol w:w="4694"/>
        <w:gridCol w:w="3249"/>
      </w:tblGrid>
      <w:tr>
        <w:trPr>
          <w:tblHeader w:val="true"/>
        </w:trPr>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MINUTES</w:t>
            </w:r>
          </w:p>
        </w:tc>
        <w:tc>
          <w:tcPr>
            <w:tcW w:type="dxa" w:w="469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DO</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PROVES</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0 to 5</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Everyone reads the emergency page. Each person points to where the printed copy lives.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That it exists and people can find it.</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 to 15</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Run the call tree for real. Everyone phones the two people they are responsible for, right there, and reports back.</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That the numbers are current. Every year at least one is wrong.</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15 to 25</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Pick one risk out of the plan at random. Read it out. Ask each person what they would do in the first ten minutes.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Whether the plan matches how people actually think.</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25 to 35</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Walk the escape route to the assembly point. Everyone touches an extinguisher and reads the date on it. Check the main electrical switch, the water valve and the gas valve are reachable.</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That the route is clear and the equipment is serviced.</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35 to 45</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Restore one file from the backup and open it, in front of everyone.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That the backup works. This is the step people are most often wrong about.</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45 to 55</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Read the insurance schedule out loud. Ask: what would we do if we could not get into this building for a month?</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Whether the cover matches the business as it is now, not as it was.</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55 to 60</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Agree three things to fix, with a name and a date each, and write them straight into the action list.</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That the hour changes something.</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do the test on the same date every year and put it in the calendar now. Tie it to something you already do, like the day you renew the insurance or the day you run the E7 annual business review, so it is not a separate thing to remember.</w:t>
      </w:r>
    </w:p>
    <w:p>
      <w:pPr>
        <w:pStyle w:val="Heading2"/>
      </w:pPr>
      <w:r>
        <w:t>Plan test and review log</w:t>
      </w:r>
    </w:p>
    <w:tbl>
      <w:tblPr>
        <w:jc w:val="center"/>
        <w:tblLook w:firstColumn="1" w:firstRow="1" w:lastColumn="0" w:lastRow="0" w:noHBand="0" w:noVBand="1" w:val="04A0"/>
        <w:tblW w:w="9027" w:type="dxa"/>
        <w:tblLayout w:type="fixed"/>
      </w:tblPr>
      <w:tblGrid>
        <w:gridCol w:w="1264"/>
        <w:gridCol w:w="1986"/>
        <w:gridCol w:w="1264"/>
        <w:gridCol w:w="1805"/>
        <w:gridCol w:w="1625"/>
        <w:gridCol w:w="1083"/>
      </w:tblGrid>
      <w:tr>
        <w:trPr>
          <w:tblHeader w:val="true"/>
        </w:trPr>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WAS TESTED</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TOOK PART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DID NOT WORK</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CHANGED</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NEXT TEST</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test / call tree / backup restore / evacuation]</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[Be specific and honest]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change, and who made it]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failed]</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change]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failed]</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change]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failed]</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change]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bl>
    <w:p>
      <w:pPr>
        <w:pStyle w:val="Heading2"/>
      </w:pPr>
      <w:r>
        <w:t>Incident log</w:t>
      </w:r>
    </w:p>
    <w:p>
      <w:pPr>
        <w:spacing w:after="120" w:before="0"/>
      </w:pPr>
      <w:r>
        <w:rPr>
          <w:rFonts w:ascii="Open Sans" w:hAnsi="Open Sans"/>
          <w:b w:val="0"/>
          <w:i w:val="0"/>
          <w:sz w:val="21"/>
        </w:rPr>
        <w:t>Every real incident, however small. This is where next year's plan comes from.</w:t>
      </w:r>
    </w:p>
    <w:tbl>
      <w:tblPr>
        <w:jc w:val="center"/>
        <w:tblLook w:firstColumn="1" w:firstRow="1" w:lastColumn="0" w:lastRow="0" w:noHBand="0" w:noVBand="1" w:val="04A0"/>
        <w:tblW w:w="9026" w:type="dxa"/>
        <w:tblLayout w:type="fixed"/>
      </w:tblPr>
      <w:tblGrid>
        <w:gridCol w:w="1264"/>
        <w:gridCol w:w="2347"/>
        <w:gridCol w:w="812"/>
        <w:gridCol w:w="1173"/>
        <w:gridCol w:w="1354"/>
        <w:gridCol w:w="2076"/>
      </w:tblGrid>
      <w:tr>
        <w:trPr>
          <w:tblHeader w:val="true"/>
        </w:trPr>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HAPPENED</w:t>
            </w:r>
          </w:p>
        </w:tc>
        <w:tc>
          <w:tcPr>
            <w:tcW w:type="dxa" w:w="81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HOURS LOST</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COST</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CLAIM OR CASE NUMBER</w:t>
            </w:r>
          </w:p>
        </w:tc>
        <w:tc>
          <w:tcPr>
            <w:tcW w:type="dxa" w:w="207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CHANGED AFTERWARDS</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[Hours]</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change]</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[Hours]</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207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change]</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[Hours]</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change]</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[Hours]</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207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change]</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[Hours]</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change]</w:t>
            </w:r>
          </w:p>
        </w:tc>
      </w:tr>
    </w:tbl>
    <w:p>
      <w:pPr>
        <w:pStyle w:val="Heading2"/>
      </w:pPr>
      <w:r>
        <w:t>Action list</w:t>
      </w:r>
    </w:p>
    <w:tbl>
      <w:tblPr>
        <w:jc w:val="center"/>
        <w:tblLook w:firstColumn="1" w:firstRow="1" w:lastColumn="0" w:lastRow="0" w:noHBand="0" w:noVBand="1" w:val="04A0"/>
        <w:tblW w:w="9027" w:type="dxa"/>
        <w:tblLayout w:type="fixed"/>
      </w:tblPr>
      <w:tblGrid>
        <w:gridCol w:w="542"/>
        <w:gridCol w:w="4152"/>
        <w:gridCol w:w="1264"/>
        <w:gridCol w:w="1354"/>
        <w:gridCol w:w="1083"/>
        <w:gridCol w:w="632"/>
      </w:tblGrid>
      <w:tr>
        <w:trPr>
          <w:tblHeader w:val="true"/>
        </w:trPr>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415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HAS TO BE DONE</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w:t>
            </w:r>
          </w:p>
        </w:tc>
        <w:tc>
          <w:tcPr>
            <w:tcW w:type="dxa" w:w="6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DONE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 from completing this plan]</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[Action]</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bl>
    <w:p>
      <w:pPr>
        <w:pStyle w:val="Heading2"/>
      </w:pPr>
      <w:r>
        <w:t>Distribution list</w:t>
      </w:r>
    </w:p>
    <w:p>
      <w:pPr>
        <w:spacing w:after="120" w:before="0"/>
      </w:pPr>
      <w:r>
        <w:rPr>
          <w:rFonts w:ascii="Open Sans" w:hAnsi="Open Sans"/>
          <w:b w:val="0"/>
          <w:i w:val="0"/>
          <w:sz w:val="21"/>
        </w:rPr>
        <w:t>Who has a copy, in what form, and when they last got the current version. A plan that lives only on the owner's laptop fails on the day the laptop is stolen.</w:t>
      </w:r>
    </w:p>
    <w:tbl>
      <w:tblPr>
        <w:jc w:val="center"/>
        <w:tblLook w:firstColumn="1" w:firstRow="1" w:lastColumn="0" w:lastRow="0" w:noHBand="0" w:noVBand="1" w:val="04A0"/>
        <w:tblW w:w="9026" w:type="dxa"/>
        <w:tblLayout w:type="fixed"/>
      </w:tblPr>
      <w:tblGrid>
        <w:gridCol w:w="1444"/>
        <w:gridCol w:w="1986"/>
        <w:gridCol w:w="1173"/>
        <w:gridCol w:w="1083"/>
        <w:gridCol w:w="1354"/>
        <w:gridCol w:w="903"/>
        <w:gridCol w:w="1083"/>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NAME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ROLE</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PRINTED COPY</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ON THEIR PHONE</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OFF SITE COPY</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VERSION ISSUED</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[Owner]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[At home]</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[1.0]</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[Second decision maker]</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[At home]</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[1.0]</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[Staff]</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[Emergency page only]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[No]</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[1.0]</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[Staff]</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[Emergency page only]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[No]</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[1.0]</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[Accountant or bookkeeper]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[No]</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[No]</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[Emailed]</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[1.0]</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[Insurance broker]</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[No]</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[No]</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[Emailed]</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[1.0]</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[Family member or trusted person outside the business]</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[Yes]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[No]</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[At their home]</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[1.0]</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give at least one complete copy to somebody who does not work in the business and does not live at the premises. In several of the risks in this plan, everything at the business address is gone or unreachable, and that copy is the only one left.</w:t>
      </w:r>
    </w:p>
    <w:p>
      <w:pPr>
        <w:pStyle w:val="Heading2"/>
      </w:pPr>
      <w:r>
        <w:t>Version control</w:t>
      </w:r>
    </w:p>
    <w:tbl>
      <w:tblPr>
        <w:jc w:val="center"/>
        <w:tblLook w:firstColumn="1" w:firstRow="1" w:lastColumn="0" w:lastRow="0" w:noHBand="0" w:noVBand="1" w:val="04A0"/>
        <w:tblW w:w="9027" w:type="dxa"/>
        <w:tblLayout w:type="fixed"/>
      </w:tblPr>
      <w:tblGrid>
        <w:gridCol w:w="903"/>
        <w:gridCol w:w="1444"/>
        <w:gridCol w:w="3791"/>
        <w:gridCol w:w="1264"/>
        <w:gridCol w:w="1625"/>
      </w:tblGrid>
      <w:tr>
        <w:trPr>
          <w:tblHeader w:val="true"/>
        </w:trPr>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VERSION</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CHANGED</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CHANGED BY</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REISSUED TO</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[1.0]</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[First version]</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[Everyone on the distribution list]</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[1.1]</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changed and why]</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[Who]</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[2.0]</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changed and why]</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[Who]</w:t>
            </w:r>
          </w:p>
        </w:tc>
      </w:tr>
    </w:tbl>
    <w:p>
      <w:pPr>
        <w:spacing w:after="80"/>
      </w:pP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Plan approved by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designation]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Signature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 here]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Next annual test booked for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Next full review</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plan is a template, not legal or insurance advice. Confirm your cover with your broker, your record keeping periods with your accountant, and anything to do with liability with an attorney. What is written above is the practical part, which is the part most small businesses never get to.</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