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keepNext/>
      </w:pPr>
      <w:r>
        <w:rPr>
          <w:rFonts w:ascii="Montserrat" w:hAnsi="Montserrat"/>
          <w:b/>
          <w:color w:val="191C4A"/>
          <w:sz w:val="40"/>
        </w:rPr>
        <w:t>CUSTOMER ONBOARDING CHECKLIST</w:t>
      </w:r>
    </w:p>
    <w:p>
      <w:pPr>
        <w:spacing w:before="0" w:after="160"/>
        <w:keepNext/>
      </w:pPr>
      <w:r>
        <w:rPr>
          <w:rFonts w:ascii="Open Sans" w:hAnsi="Open Sans"/>
          <w:color w:val="6B6870"/>
          <w:sz w:val="20"/>
        </w:rPr>
        <w:t>Template E5 | The same twelve steps for every new customer, so the money arrives and the scope holds</w:t>
      </w:r>
    </w:p>
    <w:p>
      <w:pPr>
        <w:spacing w:before="0" w:after="200"/>
        <w:pBdr>
          <w:bottom w:val="single" w:sz="12" w:space="1" w:color="D7B428"/>
        </w:pBdr>
      </w:pPr>
    </w:p>
    <w:p>
      <w:pPr>
        <w:spacing w:after="120" w:before="0"/>
      </w:pPr>
      <w:r>
        <w:rPr>
          <w:rFonts w:ascii="Open Sans" w:hAnsi="Open Sans"/>
          <w:b w:val="0"/>
          <w:i w:val="0"/>
          <w:sz w:val="21"/>
        </w:rPr>
        <w:t>Almost every bad debt and almost every argument about scope was avoidable, and almost all of them were decided before a single hour of work was done. This is the process for taking on a new customer: what you check, what you write down, what you get signed, and what you collect before you start.</w:t>
      </w:r>
    </w:p>
    <w:p>
      <w:pPr>
        <w:spacing w:after="120" w:before="0"/>
      </w:pPr>
      <w:r>
        <w:rPr>
          <w:rFonts w:ascii="Open Sans" w:hAnsi="Open Sans"/>
          <w:b w:val="0"/>
          <w:i w:val="0"/>
          <w:sz w:val="21"/>
        </w:rPr>
        <w:t>Run it the same way every time, including for the customer who seems obviously fine, because the customer who seems obviously fine is the one who costs you R 40 000.</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this checklist is written for a business selling to another business or to the public in South Africa. Where the law matters, the section is named so you can check it. Where it depends on your own situation, there is a prompt to fill in.</w:t>
      </w:r>
    </w:p>
    <w:p>
      <w:pPr>
        <w:pStyle w:val="Heading2"/>
      </w:pPr>
      <w:r>
        <w:t>The twelve steps at a glance</w:t>
      </w:r>
    </w:p>
    <w:tbl>
      <w:tblPr>
        <w:jc w:val="center"/>
        <w:tblLook w:firstColumn="1" w:firstRow="1" w:lastColumn="0" w:lastRow="0" w:noHBand="0" w:noVBand="1" w:val="04A0"/>
        <w:tblW w:w="9026" w:type="dxa"/>
        <w:tblLayout w:type="fixed"/>
      </w:tblPr>
      <w:tblGrid>
        <w:gridCol w:w="451"/>
        <w:gridCol w:w="2166"/>
        <w:gridCol w:w="3701"/>
        <w:gridCol w:w="2708"/>
      </w:tblGrid>
      <w:tr>
        <w:trPr>
          <w:tblHeader w:val="true"/>
        </w:trPr>
        <w:tc>
          <w:tcPr>
            <w:tcW w:type="dxa" w:w="45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r>
          </w:p>
        </w:tc>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STEP</w:t>
            </w:r>
          </w:p>
        </w:tc>
        <w:tc>
          <w:tcPr>
            <w:tcW w:type="dxa" w:w="370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COMES OUT OF IT</w:t>
            </w:r>
          </w:p>
        </w:tc>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WHICH TEMPLATE</w:t>
            </w:r>
          </w:p>
        </w:tc>
      </w:tr>
      <w:tr>
        <w:trPr>
          <w:cantSplit/>
        </w:trPr>
        <w:tc>
          <w:tcPr>
            <w:tcW w:type="dxa" w:w="45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1</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Enquiry and qualification</w:t>
            </w:r>
          </w:p>
        </w:tc>
        <w:tc>
          <w:tcPr>
            <w:tcW w:type="dxa" w:w="370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decision to quote or to decline, in writing</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This one</w:t>
            </w:r>
          </w:p>
        </w:tc>
      </w:tr>
      <w:tr>
        <w:trPr>
          <w:cantSplit/>
        </w:trPr>
        <w:tc>
          <w:tcPr>
            <w:tcW w:type="dxa" w:w="45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2</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Checks before you take the work</w:t>
            </w:r>
          </w:p>
        </w:tc>
        <w:tc>
          <w:tcPr>
            <w:tcW w:type="dxa" w:w="370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 know who you are dealing with and whether they pay</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This one</w:t>
            </w:r>
          </w:p>
        </w:tc>
      </w:tr>
      <w:tr>
        <w:trPr>
          <w:cantSplit/>
        </w:trPr>
        <w:tc>
          <w:tcPr>
            <w:tcW w:type="dxa" w:w="45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3</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Quote and written acceptance</w:t>
            </w:r>
          </w:p>
        </w:tc>
        <w:tc>
          <w:tcPr>
            <w:tcW w:type="dxa" w:w="370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quote with a validity date, accepted in writing</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B2 quotation</w:t>
            </w:r>
          </w:p>
        </w:tc>
      </w:tr>
      <w:tr>
        <w:trPr>
          <w:cantSplit/>
        </w:trPr>
        <w:tc>
          <w:tcPr>
            <w:tcW w:type="dxa" w:w="45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4</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Deposit</w:t>
            </w:r>
          </w:p>
        </w:tc>
        <w:tc>
          <w:tcPr>
            <w:tcW w:type="dxa" w:w="370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Money in the account before work starts</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B5 or B6 invoice</w:t>
            </w:r>
          </w:p>
        </w:tc>
      </w:tr>
      <w:tr>
        <w:trPr>
          <w:cantSplit/>
        </w:trPr>
        <w:tc>
          <w:tcPr>
            <w:tcW w:type="dxa" w:w="45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5</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Written agreement</w:t>
            </w:r>
          </w:p>
        </w:tc>
        <w:tc>
          <w:tcPr>
            <w:tcW w:type="dxa" w:w="370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signed agreement that matches the quote</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D4 service level agreement, D2 mutual NDA, D3 independent contractor agreement</w:t>
            </w:r>
          </w:p>
        </w:tc>
      </w:tr>
      <w:tr>
        <w:trPr>
          <w:cantSplit/>
        </w:trPr>
        <w:tc>
          <w:tcPr>
            <w:tcW w:type="dxa" w:w="45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6</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Customer information sheet</w:t>
            </w:r>
          </w:p>
        </w:tc>
        <w:tc>
          <w:tcPr>
            <w:tcW w:type="dxa" w:w="370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Every detail you need to invoice validly and to chase payment</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This one</w:t>
            </w:r>
          </w:p>
        </w:tc>
      </w:tr>
      <w:tr>
        <w:trPr>
          <w:cantSplit/>
        </w:trPr>
        <w:tc>
          <w:tcPr>
            <w:tcW w:type="dxa" w:w="45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7</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POPIA consent and privacy notice</w:t>
            </w:r>
          </w:p>
        </w:tc>
        <w:tc>
          <w:tcPr>
            <w:tcW w:type="dxa" w:w="370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record of what information you hold and why</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This one</w:t>
            </w:r>
          </w:p>
        </w:tc>
      </w:tr>
      <w:tr>
        <w:trPr>
          <w:cantSplit/>
        </w:trPr>
        <w:tc>
          <w:tcPr>
            <w:tcW w:type="dxa" w:w="45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8</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Payment terms and credit limit</w:t>
            </w:r>
          </w:p>
        </w:tc>
        <w:tc>
          <w:tcPr>
            <w:tcW w:type="dxa" w:w="370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Terms the customer has actually read and accepted</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This one</w:t>
            </w:r>
          </w:p>
        </w:tc>
      </w:tr>
      <w:tr>
        <w:trPr>
          <w:cantSplit/>
        </w:trPr>
        <w:tc>
          <w:tcPr>
            <w:tcW w:type="dxa" w:w="45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9</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Kick off, expectations and scope</w:t>
            </w:r>
          </w:p>
        </w:tc>
        <w:tc>
          <w:tcPr>
            <w:tcW w:type="dxa" w:w="370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One page both sides agree is what is being bought</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This one</w:t>
            </w:r>
          </w:p>
        </w:tc>
      </w:tr>
      <w:tr>
        <w:trPr>
          <w:cantSplit/>
        </w:trPr>
        <w:tc>
          <w:tcPr>
            <w:tcW w:type="dxa" w:w="45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10</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Communication and escalation</w:t>
            </w:r>
          </w:p>
        </w:tc>
        <w:tc>
          <w:tcPr>
            <w:tcW w:type="dxa" w:w="370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One channel, one contact, one route when it goes wrong</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This one</w:t>
            </w:r>
          </w:p>
        </w:tc>
      </w:tr>
      <w:tr>
        <w:trPr>
          <w:cantSplit/>
        </w:trPr>
        <w:tc>
          <w:tcPr>
            <w:tcW w:type="dxa" w:w="45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11</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Delivery and sign off</w:t>
            </w:r>
          </w:p>
        </w:tc>
        <w:tc>
          <w:tcPr>
            <w:tcW w:type="dxa" w:w="370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Signed proof that the work was delivered and accepted</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This one</w:t>
            </w:r>
          </w:p>
        </w:tc>
      </w:tr>
      <w:tr>
        <w:trPr>
          <w:cantSplit/>
        </w:trPr>
        <w:tc>
          <w:tcPr>
            <w:tcW w:type="dxa" w:w="45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12</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Invoicing and follow up</w:t>
            </w:r>
          </w:p>
        </w:tc>
        <w:tc>
          <w:tcPr>
            <w:tcW w:type="dxa" w:w="370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valid tax invoice, paid, and a customer who comes back</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B5, B6, B3 billing statement</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steps 1, 2, 3 and 4 are the ones that prevent bad debt. Steps 5, 9 and 11 are the ones that prevent scope disputes. If you are pushed for time, never skip those.</w:t>
      </w:r>
    </w:p>
    <w:tbl>
      <w:tblPr>
        <w:jc w:val="center"/>
        <w:tblLook w:firstColumn="1" w:firstRow="1" w:lastColumn="0" w:lastRow="0" w:noHBand="0" w:noVBand="1" w:val="04A0"/>
        <w:tblW w:w="9026" w:type="dxa"/>
        <w:tblLayout w:type="fixed"/>
      </w:tblPr>
      <w:tblGrid>
        <w:gridCol w:w="3159"/>
        <w:gridCol w:w="5867"/>
      </w:tblGrid>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Customer name</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[Registered name, and trading name if different]</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Onboarding started on</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Owner of this onboarding</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[Name]</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Job, project or account reference</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[Your reference number]</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Status</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[In progress / Approved / Declined / On hold]</w:t>
            </w:r>
          </w:p>
        </w:tc>
      </w:tr>
    </w:tbl>
    <w:p>
      <w:r>
        <w:br w:type="page"/>
      </w:r>
    </w:p>
    <w:p>
      <w:pPr>
        <w:pStyle w:val="Heading1"/>
      </w:pPr>
      <w:r>
        <w:t>Step 1. Enquiry and qualification</w:t>
      </w:r>
    </w:p>
    <w:p>
      <w:pPr>
        <w:spacing w:after="120" w:before="0"/>
      </w:pPr>
      <w:r>
        <w:rPr>
          <w:rFonts w:ascii="Open Sans" w:hAnsi="Open Sans"/>
          <w:b w:val="0"/>
          <w:i w:val="0"/>
          <w:sz w:val="21"/>
        </w:rPr>
        <w:t>Not every enquiry deserves a quote. Quoting takes real hours, and a quote to somebody who was never going to buy is a cost with no revenue behind it. Ask these questions on the first call, before you agree to anything.</w:t>
      </w:r>
    </w:p>
    <w:tbl>
      <w:tblPr>
        <w:jc w:val="center"/>
        <w:tblLook w:firstColumn="1" w:firstRow="1" w:lastColumn="0" w:lastRow="0" w:noHBand="0" w:noVBand="1" w:val="04A0"/>
        <w:tblW w:w="9027" w:type="dxa"/>
        <w:tblLayout w:type="fixed"/>
      </w:tblPr>
      <w:tblGrid>
        <w:gridCol w:w="2347"/>
        <w:gridCol w:w="4062"/>
        <w:gridCol w:w="2618"/>
      </w:tblGrid>
      <w:tr>
        <w:trPr>
          <w:tblHeader w:val="true"/>
        </w:trPr>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ASK</w:t>
            </w:r>
          </w:p>
        </w:tc>
        <w:tc>
          <w:tcPr>
            <w:tcW w:type="dxa" w:w="406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WHY YOU ARE ASKING</w:t>
            </w:r>
          </w:p>
        </w:tc>
        <w:tc>
          <w:tcPr>
            <w:tcW w:type="dxa" w:w="261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ANSWER</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How did you hear about us?</w:t>
            </w:r>
          </w:p>
        </w:tc>
        <w:tc>
          <w:tcPr>
            <w:tcW w:type="dxa" w:w="406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Tells you which marketing works, and a referral from an existing customer is worth more than a cold enquiry</w:t>
            </w:r>
          </w:p>
        </w:tc>
        <w:tc>
          <w:tcPr>
            <w:tcW w:type="dxa" w:w="26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[Referral / online / passing / advertisement / tender]</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What exactly do you need, and by when?</w:t>
            </w:r>
          </w:p>
        </w:tc>
        <w:tc>
          <w:tcPr>
            <w:tcW w:type="dxa" w:w="406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date you cannot meet is a decline, not a negotiation</w:t>
            </w:r>
          </w:p>
        </w:tc>
        <w:tc>
          <w:tcPr>
            <w:tcW w:type="dxa" w:w="26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[Description and date]</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Have you had this done before? By whom, and what happened?</w:t>
            </w:r>
          </w:p>
        </w:tc>
        <w:tc>
          <w:tcPr>
            <w:tcW w:type="dxa" w:w="406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"We are looking for someone new" is worth a follow up question</w:t>
            </w:r>
          </w:p>
        </w:tc>
        <w:tc>
          <w:tcPr>
            <w:tcW w:type="dxa" w:w="26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[Answer]</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What budget have you set aside?</w:t>
            </w:r>
          </w:p>
        </w:tc>
        <w:tc>
          <w:tcPr>
            <w:tcW w:type="dxa" w:w="406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If they will not answer at all, that is information too</w:t>
            </w:r>
          </w:p>
        </w:tc>
        <w:tc>
          <w:tcPr>
            <w:tcW w:type="dxa" w:w="26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r>
              <w:rPr>
                <w:rFonts w:ascii="Open Sans" w:hAnsi="Open Sans"/>
                <w:b w:val="0"/>
                <w:i w:val="0"/>
                <w:sz w:val="18"/>
              </w:rPr>
              <w:t xml:space="preserve"> or </w:t>
            </w:r>
            <w:r>
              <w:rPr>
                <w:rFonts w:ascii="Open Sans" w:hAnsi="Open Sans"/>
                <w:b w:val="0"/>
                <w:i w:val="0"/>
                <w:color w:val="21759B"/>
                <w:sz w:val="18"/>
              </w:rPr>
              <w:t>[no figure given]</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Who decides, and who signs?</w:t>
            </w:r>
          </w:p>
        </w:tc>
        <w:tc>
          <w:tcPr>
            <w:tcW w:type="dxa" w:w="406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person phoning is often not the person who approves the spend</w:t>
            </w:r>
          </w:p>
        </w:tc>
        <w:tc>
          <w:tcPr>
            <w:tcW w:type="dxa" w:w="26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 and designation]</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How will you pay, and on what terms?</w:t>
            </w:r>
          </w:p>
        </w:tc>
        <w:tc>
          <w:tcPr>
            <w:tcW w:type="dxa" w:w="406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Ask now. It is much harder to ask after you have quoted</w:t>
            </w:r>
          </w:p>
        </w:tc>
        <w:tc>
          <w:tcPr>
            <w:tcW w:type="dxa" w:w="26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[Cash / EFT / card]</w:t>
            </w:r>
            <w:r>
              <w:rPr>
                <w:rFonts w:ascii="Open Sans" w:hAnsi="Open Sans"/>
                <w:b w:val="0"/>
                <w:i w:val="0"/>
                <w:sz w:val="18"/>
              </w:rPr>
              <w:t xml:space="preserve"> and </w:t>
            </w:r>
            <w:r>
              <w:rPr>
                <w:rFonts w:ascii="Open Sans" w:hAnsi="Open Sans"/>
                <w:b w:val="0"/>
                <w:i w:val="0"/>
                <w:color w:val="21759B"/>
                <w:sz w:val="18"/>
              </w:rPr>
              <w:t>[terms requested]</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Is this a once off or ongoing?</w:t>
            </w:r>
          </w:p>
        </w:tc>
        <w:tc>
          <w:tcPr>
            <w:tcW w:type="dxa" w:w="406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Changes the agreement you use and the price you offer</w:t>
            </w:r>
          </w:p>
        </w:tc>
        <w:tc>
          <w:tcPr>
            <w:tcW w:type="dxa" w:w="26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[Once off / repeat / retainer]</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Where is the work, and who provides access, power and water?</w:t>
            </w:r>
          </w:p>
        </w:tc>
        <w:tc>
          <w:tcPr>
            <w:tcW w:type="dxa" w:w="406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In construction, cleaning and installation this decides the price</w:t>
            </w:r>
          </w:p>
        </w:tc>
        <w:tc>
          <w:tcPr>
            <w:tcW w:type="dxa" w:w="26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[Answer]</w:t>
            </w:r>
          </w:p>
        </w:tc>
      </w:tr>
    </w:tbl>
    <w:p>
      <w:pPr>
        <w:pStyle w:val="Heading2"/>
      </w:pPr>
      <w:r>
        <w:t>Qualify or decline</w:t>
      </w:r>
    </w:p>
    <w:tbl>
      <w:tblPr>
        <w:jc w:val="center"/>
        <w:tblLook w:firstColumn="1" w:firstRow="1" w:lastColumn="0" w:lastRow="0" w:noHBand="0" w:noVBand="1" w:val="04A0"/>
        <w:tblW w:w="9027" w:type="dxa"/>
        <w:tblLayout w:type="fixed"/>
      </w:tblPr>
      <w:tblGrid>
        <w:gridCol w:w="1986"/>
        <w:gridCol w:w="2708"/>
        <w:gridCol w:w="2708"/>
        <w:gridCol w:w="1625"/>
      </w:tblGrid>
      <w:tr>
        <w:trPr>
          <w:tblHeader w:val="true"/>
        </w:trPr>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TEST</w:t>
            </w:r>
          </w:p>
        </w:tc>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PASS LOOKS LIKE</w:t>
            </w:r>
          </w:p>
        </w:tc>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FAIL LOOKS LIKE</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RESULT</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Can we actually do it?</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It is what we do, with the people and equipment we have</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We would be learning on their money</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[Pass / Fail]</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Can we do it by their date?</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date fits the work already committed</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We would have to let an existing customer down</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[Pass / Fail]</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Is it worth doing?</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margin covers our time at our rate</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It only works if nothing goes wrong</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[Pass / Fail]</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Can they pay?</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Trade references, a deposit, or a track record</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No references, no deposit, and a rush</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[Pass / Fail]</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Do we want them?</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Reasonable, clear, respectful</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Already arguing about price before we have quoted</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[Pass / Fail]</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 xml:space="preserve">declining well is a business skill. "We are not the right fit for this one, but try </w:t>
      </w:r>
      <w:r>
        <w:rPr>
          <w:rFonts w:ascii="Open Sans" w:hAnsi="Open Sans"/>
          <w:b w:val="0"/>
          <w:i/>
          <w:color w:val="21759B"/>
          <w:sz w:val="18"/>
        </w:rPr>
        <w:t>[name]</w:t>
      </w:r>
      <w:r>
        <w:rPr>
          <w:rFonts w:ascii="Open Sans" w:hAnsi="Open Sans"/>
          <w:b w:val="0"/>
          <w:i/>
          <w:color w:val="6B6870"/>
          <w:sz w:val="18"/>
        </w:rPr>
        <w:t>" costs you nothing and gets you referrals. Going quiet costs you a reputation.</w:t>
      </w:r>
    </w:p>
    <w:p>
      <w:pPr>
        <w:pStyle w:val="Heading1"/>
      </w:pPr>
      <w:r>
        <w:t>Step 2. Checks before you take the work</w:t>
      </w:r>
    </w:p>
    <w:p>
      <w:pPr>
        <w:pStyle w:val="Heading2"/>
      </w:pPr>
      <w:r>
        <w:t>2.1 Who exactly is the customer?</w:t>
      </w:r>
    </w:p>
    <w:p>
      <w:pPr>
        <w:spacing w:after="120" w:before="0"/>
      </w:pPr>
      <w:r>
        <w:rPr>
          <w:rFonts w:ascii="Open Sans" w:hAnsi="Open Sans"/>
          <w:b w:val="0"/>
          <w:i w:val="0"/>
          <w:sz w:val="21"/>
        </w:rPr>
        <w:t>This matters more than people expect. It decides who you sue if you are not paid, who has to sign, and which consumer law applies. Get it right at the start, because you cannot fix it on the invoice afterwards.</w:t>
      </w:r>
    </w:p>
    <w:tbl>
      <w:tblPr>
        <w:jc w:val="center"/>
        <w:tblLook w:firstColumn="1" w:firstRow="1" w:lastColumn="0" w:lastRow="0" w:noHBand="0" w:noVBand="1" w:val="04A0"/>
        <w:tblW w:w="9026" w:type="dxa"/>
        <w:tblLayout w:type="fixed"/>
      </w:tblPr>
      <w:tblGrid>
        <w:gridCol w:w="1715"/>
        <w:gridCol w:w="2708"/>
        <w:gridCol w:w="2166"/>
        <w:gridCol w:w="2437"/>
      </w:tblGrid>
      <w:tr>
        <w:trPr>
          <w:tblHeader w:val="true"/>
        </w:trPr>
        <w:tc>
          <w:tcPr>
            <w:tcW w:type="dxa" w:w="171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TYPE OF CUSTOMER</w:t>
            </w:r>
          </w:p>
        </w:tc>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TO ASK FOR</w:t>
            </w:r>
          </w:p>
        </w:tc>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WHO SIGNS</w:t>
            </w:r>
          </w:p>
        </w:tc>
        <w:tc>
          <w:tcPr>
            <w:tcW w:type="dxa" w:w="243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WHO YOU CAN CLAIM FROM</w:t>
            </w:r>
          </w:p>
        </w:tc>
      </w:tr>
      <w:tr>
        <w:trPr>
          <w:cantSplit/>
        </w:trPr>
        <w:tc>
          <w:tcPr>
            <w:tcW w:type="dxa" w:w="171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Natural person (an individual)</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Full names and ID number, physical address, cellphone, email</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person</w:t>
            </w:r>
          </w:p>
        </w:tc>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person</w:t>
            </w:r>
          </w:p>
        </w:tc>
      </w:tr>
      <w:tr>
        <w:trPr>
          <w:cantSplit/>
        </w:trPr>
        <w:tc>
          <w:tcPr>
            <w:tcW w:type="dxa" w:w="171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Sole proprietor</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Owner's full names and ID number, the trading name, physical address</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owner</w:t>
            </w:r>
          </w:p>
        </w:tc>
        <w:tc>
          <w:tcPr>
            <w:tcW w:type="dxa" w:w="243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owner personally. A sole proprietor is not a separate legal person, and the trading name is not registered anywhere</w:t>
            </w:r>
          </w:p>
        </w:tc>
      </w:tr>
      <w:tr>
        <w:trPr>
          <w:cantSplit/>
        </w:trPr>
        <w:tc>
          <w:tcPr>
            <w:tcW w:type="dxa" w:w="171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Partnership</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Full names and ID numbers of the partners, the trading name</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partner, or all of them if the partnership agreement says so</w:t>
            </w:r>
          </w:p>
        </w:tc>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partnership and the partners</w:t>
            </w:r>
          </w:p>
        </w:tc>
      </w:tr>
      <w:tr>
        <w:trPr>
          <w:cantSplit/>
        </w:trPr>
        <w:tc>
          <w:tcPr>
            <w:tcW w:type="dxa" w:w="171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Close corporation (CC)</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Registered name, registration number, members' names</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member, or a person authorised in writing</w:t>
            </w:r>
          </w:p>
        </w:tc>
        <w:tc>
          <w:tcPr>
            <w:tcW w:type="dxa" w:w="243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CC</w:t>
            </w:r>
          </w:p>
        </w:tc>
      </w:tr>
      <w:tr>
        <w:trPr>
          <w:cantSplit/>
        </w:trPr>
        <w:tc>
          <w:tcPr>
            <w:tcW w:type="dxa" w:w="171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Private company ((Pty) Ltd)</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Registered name, registration number, directors, registered address, VAT number if registered</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director, or a person authorised by a resolution</w:t>
            </w:r>
          </w:p>
        </w:tc>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company</w:t>
            </w:r>
          </w:p>
        </w:tc>
      </w:tr>
      <w:tr>
        <w:trPr>
          <w:cantSplit/>
        </w:trPr>
        <w:tc>
          <w:tcPr>
            <w:tcW w:type="dxa" w:w="171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Trust</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Trust name, trust number, trustees' names, letters of authority from the Master</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All trustees, unless the trust deed says otherwise</w:t>
            </w:r>
          </w:p>
        </w:tc>
        <w:tc>
          <w:tcPr>
            <w:tcW w:type="dxa" w:w="243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trust</w:t>
            </w:r>
          </w:p>
        </w:tc>
      </w:tr>
      <w:tr>
        <w:trPr>
          <w:cantSplit/>
        </w:trPr>
        <w:tc>
          <w:tcPr>
            <w:tcW w:type="dxa" w:w="171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Non-profit company (NPC)</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Registered name, registration number, directors</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director or authorised person</w:t>
            </w:r>
          </w:p>
        </w:tc>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NPC</w:t>
            </w:r>
          </w:p>
        </w:tc>
      </w:tr>
      <w:tr>
        <w:trPr>
          <w:cantSplit/>
        </w:trPr>
        <w:tc>
          <w:tcPr>
            <w:tcW w:type="dxa" w:w="171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Government department or municipality</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Entity name, purchase order number, supplier database number, the officials' details</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delegated official, and no one else</w:t>
            </w:r>
          </w:p>
        </w:tc>
        <w:tc>
          <w:tcPr>
            <w:tcW w:type="dxa" w:w="243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organ of state, on its own payment process</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there is no register of business names in South Africa. The Business Names Act was repealed in 2011 and nothing replaced it, so a trading name proves nothing about who you are contracting with. Always get the registered name and the registration number, or, for a sole proprietor, the owner's full names and ID number. A company must in any event show its full registered name and registration number on its official documents.</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check the registered name and number yourself on the CIPC website rather than taking it from a letterhead. It takes two minutes and it tells you whether the company exists, whether it is in deregistration, and who the directors are.</w:t>
      </w:r>
    </w:p>
    <w:p>
      <w:pPr>
        <w:pStyle w:val="Heading2"/>
      </w:pPr>
      <w:r>
        <w:t>2.2 Does the Consumer Protection Act apply to this customer?</w:t>
      </w:r>
    </w:p>
    <w:p>
      <w:pPr>
        <w:spacing w:after="120" w:before="0"/>
      </w:pPr>
      <w:r>
        <w:rPr>
          <w:rFonts w:ascii="Open Sans" w:hAnsi="Open Sans"/>
          <w:b w:val="0"/>
          <w:i w:val="0"/>
          <w:sz w:val="21"/>
        </w:rPr>
        <w:t>The Consumer Protection Act gives a customer rights that you cannot contract out of. It applies differently depending on who the customer is, and getting this wrong is how a supplier ends up with an unenforceable term.</w:t>
      </w:r>
    </w:p>
    <w:tbl>
      <w:tblPr>
        <w:jc w:val="center"/>
        <w:tblLook w:firstColumn="1" w:firstRow="1" w:lastColumn="0" w:lastRow="0" w:noHBand="0" w:noVBand="1" w:val="04A0"/>
        <w:tblW w:w="9026" w:type="dxa"/>
        <w:tblLayout w:type="fixed"/>
      </w:tblPr>
      <w:tblGrid>
        <w:gridCol w:w="2888"/>
        <w:gridCol w:w="2708"/>
        <w:gridCol w:w="3430"/>
      </w:tblGrid>
      <w:tr>
        <w:trPr>
          <w:tblHeader w:val="true"/>
        </w:trPr>
        <w:tc>
          <w:tcPr>
            <w:tcW w:type="dxa" w:w="288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WHO THE CUSTOMER IS</w:t>
            </w:r>
          </w:p>
        </w:tc>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DOES THE CPA APPLY?</w:t>
            </w:r>
          </w:p>
        </w:tc>
        <w:tc>
          <w:tcPr>
            <w:tcW w:type="dxa" w:w="343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THAT MEANS FOR YOU</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natural person</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Yes, always. It does not matter how wealthy or how experienced they are.</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Plain language, no unfair or unreasonable terms, the implied quality warranty, and the six month right to return goods that are defective.</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juristic person (company, close corporation, body corporate, partnership, association or trust) whose asset value and annual turnover are both below R 2 000 000 at the time of the transaction</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Yes. A small business customer is a consumer.</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same protections apply, with one important exception in the next row.</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juristic person whose asset value or annual turnover equals or exceeds R 2 000 000 at the time of the transaction</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No. The Act does not apply to that transaction at all.</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Your agreement and the common law govern the relationship. Your terms carry much more weight, so write them properly.</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Any juristic person, on the fixed term rules in section 14</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No. Section 14 says in terms that it does not apply to transactions between juristic persons, whatever their turnover or asset value.</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company customer has no section 14 right to cancel a fixed term agreement on 20 business days' notice, and no maximum 24 month term. Whatever your agreement says about term and cancellation is what applies.</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the R 2 000 000 threshold was set in 2011 and has not been changed since. It is a threshold about the customer, not about the size of the deal, and it is measured at the time of the transaction. Ask the question on the customer information sheet and keep the answer.</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rates, thresholds and fees quoted in this template were correct on 09 August 2026. Confirm the current figures on sars.gov.za, cipc.co.za or labour.gov.za before you rely on them.</w:t>
      </w:r>
    </w:p>
    <w:p>
      <w:pPr>
        <w:pStyle w:val="Heading2"/>
      </w:pPr>
      <w:r>
        <w:t>2.3 Who has authority to sign?</w:t>
      </w:r>
    </w:p>
    <w:p>
      <w:pPr>
        <w:spacing w:after="120" w:before="0"/>
      </w:pPr>
      <w:r>
        <w:rPr>
          <w:rFonts w:ascii="Open Sans" w:hAnsi="Open Sans"/>
          <w:b w:val="0"/>
          <w:i w:val="0"/>
          <w:sz w:val="21"/>
        </w:rPr>
        <w:t>An agreement signed by somebody who was not authorised to sign it is an argument waiting to happen. Two minutes of checking removes it.</w:t>
      </w:r>
    </w:p>
    <w:p>
      <w:pPr>
        <w:pStyle w:val="ListBullet"/>
        <w:spacing w:after="60"/>
        <w:ind w:left="340"/>
      </w:pPr>
      <w:r>
        <w:rPr>
          <w:rFonts w:ascii="Open Sans" w:hAnsi="Open Sans"/>
          <w:b w:val="0"/>
          <w:i w:val="0"/>
          <w:sz w:val="21"/>
        </w:rPr>
        <w:t>For a company or close corporation, ask for the signatory's name, designation and confirmation that they are authorised. For anything substantial, ask for a short written resolution or a letter of authority signed by a director or member.</w:t>
      </w:r>
    </w:p>
    <w:p>
      <w:pPr>
        <w:pStyle w:val="ListBullet"/>
        <w:spacing w:after="60"/>
        <w:ind w:left="340"/>
      </w:pPr>
      <w:r>
        <w:rPr>
          <w:rFonts w:ascii="Open Sans" w:hAnsi="Open Sans"/>
          <w:b w:val="0"/>
          <w:i w:val="0"/>
          <w:sz w:val="21"/>
        </w:rPr>
        <w:t>For a trust, all the trustees must normally act together. Ask for the letters of authority issued by the Master of the High Court, and check that the person signing is named in them.</w:t>
      </w:r>
    </w:p>
    <w:p>
      <w:pPr>
        <w:pStyle w:val="ListBullet"/>
        <w:spacing w:after="60"/>
        <w:ind w:left="340"/>
      </w:pPr>
      <w:r>
        <w:rPr>
          <w:rFonts w:ascii="Open Sans" w:hAnsi="Open Sans"/>
          <w:b w:val="0"/>
          <w:i w:val="0"/>
          <w:sz w:val="21"/>
        </w:rPr>
        <w:t>For a partnership, ask which partner may bind the partnership.</w:t>
      </w:r>
    </w:p>
    <w:p>
      <w:pPr>
        <w:pStyle w:val="ListBullet"/>
        <w:spacing w:after="60"/>
        <w:ind w:left="340"/>
      </w:pPr>
      <w:r>
        <w:rPr>
          <w:rFonts w:ascii="Open Sans" w:hAnsi="Open Sans"/>
          <w:b w:val="0"/>
          <w:i w:val="0"/>
          <w:sz w:val="21"/>
        </w:rPr>
        <w:t>For a government department or municipality, only the delegated official may commit spending, and there will normally be a purchase order. No order, no work.</w:t>
      </w:r>
    </w:p>
    <w:p>
      <w:pPr>
        <w:pStyle w:val="ListBullet"/>
        <w:spacing w:after="60"/>
        <w:ind w:left="340"/>
      </w:pPr>
      <w:r>
        <w:rPr>
          <w:rFonts w:ascii="Open Sans" w:hAnsi="Open Sans"/>
          <w:b w:val="0"/>
          <w:i w:val="0"/>
          <w:sz w:val="21"/>
        </w:rPr>
        <w:t>For a married person buying something substantial, the spouse's consent may be needed depending on the marital regime. If you are not sure, ask your attorney before you rely on the signature.</w:t>
      </w:r>
    </w:p>
    <w:p>
      <w:pPr>
        <w:pStyle w:val="ListBullet"/>
        <w:spacing w:after="60"/>
        <w:ind w:left="340"/>
      </w:pPr>
      <w:r>
        <w:rPr>
          <w:rFonts w:ascii="Open Sans" w:hAnsi="Open Sans"/>
          <w:b w:val="0"/>
          <w:i w:val="0"/>
          <w:sz w:val="21"/>
        </w:rPr>
        <w:t>An ordinary electronic signature is enough for a normal commercial agreement under the Electronic Communications and Transactions Act, provided the method identifies the person, shows they approved the content, and is as reliable as the situation needs. A typed name at the foot of an email, a signing platform or an acceptance click can all work. Keep the email or the audit trail.</w:t>
      </w:r>
    </w:p>
    <w:p>
      <w:pPr>
        <w:pStyle w:val="ListBullet"/>
        <w:spacing w:after="60"/>
        <w:ind w:left="340"/>
      </w:pPr>
      <w:r>
        <w:rPr>
          <w:rFonts w:ascii="Open Sans" w:hAnsi="Open Sans"/>
          <w:b w:val="0"/>
          <w:i w:val="0"/>
          <w:sz w:val="21"/>
        </w:rPr>
        <w:t>A few documents still need wet ink, including a sale of land, a long lease over twenty years, a will and an affidavit. Those are not ordinary customer onboarding documents, but do not assume everything can be signed electronically.</w:t>
      </w:r>
    </w:p>
    <w:tbl>
      <w:tblPr>
        <w:jc w:val="center"/>
        <w:tblLook w:firstColumn="1" w:firstRow="1" w:lastColumn="0" w:lastRow="0" w:noHBand="0" w:noVBand="1" w:val="04A0"/>
        <w:tblW w:w="9026" w:type="dxa"/>
        <w:tblLayout w:type="fixed"/>
      </w:tblPr>
      <w:tblGrid>
        <w:gridCol w:w="3159"/>
        <w:gridCol w:w="5867"/>
      </w:tblGrid>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Name of the person signing</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Designation</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[Director / member / trustee / partner / owner / official]</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Proof of authority held</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[Resolution / letter of authority / letters of authority from the Master / purchase order / none]</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Verified by</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[Your name]</w:t>
            </w:r>
            <w:r>
              <w:rPr>
                <w:rFonts w:ascii="Open Sans" w:hAnsi="Open Sans"/>
                <w:b w:val="0"/>
                <w:i w:val="0"/>
                <w:sz w:val="21"/>
              </w:rPr>
              <w:t xml:space="preserve"> on </w:t>
            </w:r>
            <w:r>
              <w:rPr>
                <w:rFonts w:ascii="Open Sans" w:hAnsi="Open Sans"/>
                <w:b w:val="0"/>
                <w:i w:val="0"/>
                <w:color w:val="21759B"/>
                <w:sz w:val="21"/>
              </w:rPr>
              <w:t>[DD Month YYYY]</w:t>
            </w:r>
          </w:p>
        </w:tc>
      </w:tr>
    </w:tbl>
    <w:p>
      <w:pPr>
        <w:pStyle w:val="Heading2"/>
      </w:pPr>
      <w:r>
        <w:t>2.4 Creditworthiness: will they actually pay?</w:t>
      </w:r>
    </w:p>
    <w:p>
      <w:pPr>
        <w:spacing w:after="120" w:before="0"/>
      </w:pPr>
      <w:r>
        <w:rPr>
          <w:rFonts w:ascii="Open Sans" w:hAnsi="Open Sans"/>
          <w:b w:val="0"/>
          <w:i w:val="0"/>
          <w:sz w:val="21"/>
        </w:rPr>
        <w:t>You are about to lend this customer money. That is what "30 days" means. Do at least three of these checks, and more if the amount is large relative to your monthly revenue.</w:t>
      </w:r>
    </w:p>
    <w:tbl>
      <w:tblPr>
        <w:jc w:val="center"/>
        <w:tblLook w:firstColumn="1" w:firstRow="1" w:lastColumn="0" w:lastRow="0" w:noHBand="0" w:noVBand="1" w:val="04A0"/>
        <w:tblW w:w="9026" w:type="dxa"/>
        <w:tblLayout w:type="fixed"/>
      </w:tblPr>
      <w:tblGrid>
        <w:gridCol w:w="1805"/>
        <w:gridCol w:w="3069"/>
        <w:gridCol w:w="3249"/>
        <w:gridCol w:w="903"/>
      </w:tblGrid>
      <w:tr>
        <w:trPr>
          <w:tblHeader w:val="true"/>
        </w:trPr>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CHECK</w:t>
            </w:r>
          </w:p>
        </w:tc>
        <w:tc>
          <w:tcPr>
            <w:tcW w:type="dxa" w:w="306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HOW TO DO IT</w:t>
            </w:r>
          </w:p>
        </w:tc>
        <w:tc>
          <w:tcPr>
            <w:tcW w:type="dxa" w:w="324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A BAD ANSWER LOOKS LIKE</w:t>
            </w:r>
          </w:p>
        </w:tc>
        <w:tc>
          <w:tcPr>
            <w:tcW w:type="dxa" w:w="90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DONE</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CIPC search</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Look up the registration number on the CIPC website</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company is in deregistration, or the name and number do not match</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Two trade references</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Phone them yourself, do not email. Ask how long, how much and how they pay</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referee is vague, is a relative, or says "they eventually pay"</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Credit bureau report</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registered bureau, with the customer's written consent, which the credit application below provides</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Judgments, defaults or a string of recent enquiries</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Ask for their VAT number</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registered vendor is usually an established business, and you need the number for the invoice anyway</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They claim to be registered but cannot give a number</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Search their name online</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Their website, social media, reviews and any court or news mentions</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Complaints about non-payment, or no trace at all</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Ask for a deposit</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most reliable credit check there is</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Any resistance to a reasonable deposit</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Start small</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First order on cash terms or a low limit, then extend</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They insist on a large first order on account</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Check the physical address</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Drive past, or look it up</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virtual office, a post box only, or an address that does not exist</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bl>
    <w:p>
      <w:pPr>
        <w:spacing w:before="80" w:after="160"/>
        <w:ind w:left="170"/>
        <w:pBdr>
          <w:left w:val="single" w:sz="18" w:space="8" w:color="21759B"/>
        </w:pBdr>
      </w:pPr>
      <w:r>
        <w:rPr>
          <w:rFonts w:ascii="Open Sans" w:hAnsi="Open Sans"/>
          <w:b/>
          <w:i/>
          <w:color w:val="21759B"/>
          <w:sz w:val="18"/>
        </w:rPr>
        <w:t xml:space="preserve">Worked example: </w:t>
      </w:r>
      <w:r>
        <w:rPr>
          <w:rFonts w:ascii="Open Sans" w:hAnsi="Open Sans"/>
          <w:b w:val="0"/>
          <w:i/>
          <w:color w:val="6B6870"/>
          <w:sz w:val="18"/>
        </w:rPr>
        <w:t>Sizani Building Contractors in Mthatha was asked to do R 180 000 of work by a new customer on 30 day terms. Two trade references gave clean answers, but the CIPC search showed the company registered four months earlier with a single director. Nomsa quoted the same price with a 40 percent deposit, 30 percent at the halfway inspection and 30 percent on completion. The customer accepted without argument, which told her the deposit was never the problem, and she carried R 54 000 of exposure instead of R 180 000.</w:t>
      </w:r>
    </w:p>
    <w:p>
      <w:r>
        <w:br w:type="page"/>
      </w:r>
    </w:p>
    <w:p>
      <w:pPr>
        <w:pStyle w:val="Heading1"/>
      </w:pPr>
      <w:r>
        <w:t>Step 3. The quote and written acceptance</w:t>
      </w:r>
    </w:p>
    <w:p>
      <w:pPr>
        <w:spacing w:after="120" w:before="0"/>
      </w:pPr>
      <w:r>
        <w:rPr>
          <w:rFonts w:ascii="Open Sans" w:hAnsi="Open Sans"/>
          <w:b w:val="0"/>
          <w:i w:val="0"/>
          <w:sz w:val="21"/>
        </w:rPr>
        <w:t>Use B2 quotation. A quote that a customer accepts in writing is the beginning of the contract, so it must say exactly what is included and what is not.</w:t>
      </w:r>
    </w:p>
    <w:tbl>
      <w:tblPr>
        <w:jc w:val="center"/>
        <w:tblLook w:firstColumn="1" w:firstRow="1" w:lastColumn="0" w:lastRow="0" w:noHBand="0" w:noVBand="1" w:val="04A0"/>
        <w:tblW w:w="9026" w:type="dxa"/>
        <w:tblLayout w:type="fixed"/>
      </w:tblPr>
      <w:tblGrid>
        <w:gridCol w:w="4152"/>
        <w:gridCol w:w="4874"/>
      </w:tblGrid>
      <w:tr>
        <w:trPr>
          <w:tblHeader w:val="true"/>
        </w:trPr>
        <w:tc>
          <w:tcPr>
            <w:tcW w:type="dxa" w:w="415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EVERY QUOTE MUST SHOW</w:t>
            </w:r>
          </w:p>
        </w:tc>
        <w:tc>
          <w:tcPr>
            <w:tcW w:type="dxa" w:w="487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WHY</w:t>
            </w:r>
          </w:p>
        </w:tc>
      </w:tr>
      <w:tr>
        <w:trPr>
          <w:cantSplit/>
        </w:trPr>
        <w:tc>
          <w:tcPr>
            <w:tcW w:type="dxa" w:w="415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Your registered name, registration number, address and VAT number if registered</w:t>
            </w:r>
          </w:p>
        </w:tc>
        <w:tc>
          <w:tcPr>
            <w:tcW w:type="dxa" w:w="487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It is who they are contracting with, and it is required on a tax invoice later</w:t>
            </w:r>
          </w:p>
        </w:tc>
      </w:tr>
      <w:tr>
        <w:trPr>
          <w:cantSplit/>
        </w:trPr>
        <w:tc>
          <w:tcPr>
            <w:tcW w:type="dxa" w:w="415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quote number and a date</w:t>
            </w:r>
          </w:p>
        </w:tc>
        <w:tc>
          <w:tcPr>
            <w:tcW w:type="dxa" w:w="487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So there is no argument about which version was accepted</w:t>
            </w:r>
          </w:p>
        </w:tc>
      </w:tr>
      <w:tr>
        <w:trPr>
          <w:cantSplit/>
        </w:trPr>
        <w:tc>
          <w:tcPr>
            <w:tcW w:type="dxa" w:w="415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validity period, for example 14 or 30 days</w:t>
            </w:r>
          </w:p>
        </w:tc>
        <w:tc>
          <w:tcPr>
            <w:tcW w:type="dxa" w:w="487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Materials and fuel move. An open ended quote is a price you have given away</w:t>
            </w:r>
          </w:p>
        </w:tc>
      </w:tr>
      <w:tr>
        <w:trPr>
          <w:cantSplit/>
        </w:trPr>
        <w:tc>
          <w:tcPr>
            <w:tcW w:type="dxa" w:w="415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clear description of the work, item by item</w:t>
            </w:r>
          </w:p>
        </w:tc>
        <w:tc>
          <w:tcPr>
            <w:tcW w:type="dxa" w:w="487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This is what "scope" means in practice</w:t>
            </w:r>
          </w:p>
        </w:tc>
      </w:tr>
      <w:tr>
        <w:trPr>
          <w:cantSplit/>
        </w:trPr>
        <w:tc>
          <w:tcPr>
            <w:tcW w:type="dxa" w:w="415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What is expressly excluded</w:t>
            </w:r>
          </w:p>
        </w:tc>
        <w:tc>
          <w:tcPr>
            <w:tcW w:type="dxa" w:w="487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single most valuable line on the page</w:t>
            </w:r>
          </w:p>
        </w:tc>
      </w:tr>
      <w:tr>
        <w:trPr>
          <w:cantSplit/>
        </w:trPr>
        <w:tc>
          <w:tcPr>
            <w:tcW w:type="dxa" w:w="415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Assumptions you have priced on</w:t>
            </w:r>
          </w:p>
        </w:tc>
        <w:tc>
          <w:tcPr>
            <w:tcW w:type="dxa" w:w="487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Access, power, water, ground conditions, existing work being correct, the customer supplying something</w:t>
            </w:r>
          </w:p>
        </w:tc>
      </w:tr>
      <w:tr>
        <w:trPr>
          <w:cantSplit/>
        </w:trPr>
        <w:tc>
          <w:tcPr>
            <w:tcW w:type="dxa" w:w="415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Whether the price includes or excludes VAT</w:t>
            </w:r>
          </w:p>
        </w:tc>
        <w:tc>
          <w:tcPr>
            <w:tcW w:type="dxa" w:w="487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Say it in words, not only in a column</w:t>
            </w:r>
          </w:p>
        </w:tc>
      </w:tr>
      <w:tr>
        <w:trPr>
          <w:cantSplit/>
        </w:trPr>
        <w:tc>
          <w:tcPr>
            <w:tcW w:type="dxa" w:w="415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Payment terms, deposit and banking details</w:t>
            </w:r>
          </w:p>
        </w:tc>
        <w:tc>
          <w:tcPr>
            <w:tcW w:type="dxa" w:w="487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Terms quoted are terms agreed</w:t>
            </w:r>
          </w:p>
        </w:tc>
      </w:tr>
      <w:tr>
        <w:trPr>
          <w:cantSplit/>
        </w:trPr>
        <w:tc>
          <w:tcPr>
            <w:tcW w:type="dxa" w:w="415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Delivery or completion time, and what it depends on</w:t>
            </w:r>
          </w:p>
        </w:tc>
        <w:tc>
          <w:tcPr>
            <w:tcW w:type="dxa" w:w="487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date with conditions is honest. A date without them is a promise</w:t>
            </w:r>
          </w:p>
        </w:tc>
      </w:tr>
      <w:tr>
        <w:trPr>
          <w:cantSplit/>
        </w:trPr>
        <w:tc>
          <w:tcPr>
            <w:tcW w:type="dxa" w:w="415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What happens if they change their mind after acceptance</w:t>
            </w:r>
          </w:p>
        </w:tc>
        <w:tc>
          <w:tcPr>
            <w:tcW w:type="dxa" w:w="487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Cancellation and change charges, stated up front</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get acceptance in writing before you order material or book a person. An email saying "go ahead" is in writing. A phone call is not, and it is the phone call that gets remembered differently.</w:t>
      </w:r>
    </w:p>
    <w:tbl>
      <w:tblPr>
        <w:jc w:val="center"/>
        <w:tblLook w:firstColumn="1" w:firstRow="1" w:lastColumn="0" w:lastRow="0" w:noHBand="0" w:noVBand="1" w:val="04A0"/>
        <w:tblW w:w="9026" w:type="dxa"/>
        <w:tblLayout w:type="fixed"/>
      </w:tblPr>
      <w:tblGrid>
        <w:gridCol w:w="3159"/>
        <w:gridCol w:w="5867"/>
      </w:tblGrid>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Quote number and date</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[Number]</w:t>
            </w:r>
            <w:r>
              <w:rPr>
                <w:rFonts w:ascii="Open Sans" w:hAnsi="Open Sans"/>
                <w:b w:val="0"/>
                <w:i w:val="0"/>
                <w:sz w:val="21"/>
              </w:rPr>
              <w:t xml:space="preserve"> dated </w:t>
            </w:r>
            <w:r>
              <w:rPr>
                <w:rFonts w:ascii="Open Sans" w:hAnsi="Open Sans"/>
                <w:b w:val="0"/>
                <w:i w:val="0"/>
                <w:color w:val="21759B"/>
                <w:sz w:val="21"/>
              </w:rPr>
              <w:t>[DD Month YYYY]</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Quote total</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 xml:space="preserve">R </w:t>
            </w:r>
            <w:r>
              <w:rPr>
                <w:rFonts w:ascii="Open Sans" w:hAnsi="Open Sans"/>
                <w:b w:val="0"/>
                <w:i w:val="0"/>
                <w:color w:val="21759B"/>
                <w:sz w:val="21"/>
              </w:rPr>
              <w:t>[amount]</w:t>
            </w:r>
            <w:r>
              <w:rPr>
                <w:rFonts w:ascii="Open Sans" w:hAnsi="Open Sans"/>
                <w:b w:val="0"/>
                <w:i w:val="0"/>
                <w:sz w:val="21"/>
              </w:rPr>
              <w:t xml:space="preserve">, VAT </w:t>
            </w:r>
            <w:r>
              <w:rPr>
                <w:rFonts w:ascii="Open Sans" w:hAnsi="Open Sans"/>
                <w:b w:val="0"/>
                <w:i w:val="0"/>
                <w:color w:val="21759B"/>
                <w:sz w:val="21"/>
              </w:rPr>
              <w:t>[inclusive / exclusive]</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Valid until</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Accepted by</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 and designation]</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How acceptance was given</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[Signed quote / email / signed order / purchase order number]</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 accepted</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bl>
    <w:p>
      <w:pPr>
        <w:pStyle w:val="Heading1"/>
      </w:pPr>
      <w:r>
        <w:t>Step 4. The deposit</w:t>
      </w:r>
    </w:p>
    <w:p>
      <w:pPr>
        <w:spacing w:after="120" w:before="0"/>
      </w:pPr>
      <w:r>
        <w:rPr>
          <w:rFonts w:ascii="Open Sans" w:hAnsi="Open Sans"/>
          <w:b w:val="0"/>
          <w:i w:val="0"/>
          <w:sz w:val="21"/>
        </w:rPr>
        <w:t>A deposit does three things at once: it pays for materials, it proves the customer is real, and it makes the customer a participant instead of a spectator.</w:t>
      </w:r>
    </w:p>
    <w:tbl>
      <w:tblPr>
        <w:jc w:val="center"/>
        <w:tblLook w:firstColumn="1" w:firstRow="1" w:lastColumn="0" w:lastRow="0" w:noHBand="0" w:noVBand="1" w:val="04A0"/>
        <w:tblW w:w="9026" w:type="dxa"/>
        <w:tblLayout w:type="fixed"/>
      </w:tblPr>
      <w:tblGrid>
        <w:gridCol w:w="3249"/>
        <w:gridCol w:w="1986"/>
        <w:gridCol w:w="3791"/>
      </w:tblGrid>
      <w:tr>
        <w:trPr>
          <w:tblHeader w:val="true"/>
        </w:trPr>
        <w:tc>
          <w:tcPr>
            <w:tcW w:type="dxa" w:w="324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TYPE OF WORK</w:t>
            </w:r>
          </w:p>
        </w:tc>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DEPOSIT THAT IS NORMAL</w:t>
            </w:r>
          </w:p>
        </w:tc>
        <w:tc>
          <w:tcPr>
            <w:tcW w:type="dxa" w:w="379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IT IS FOR</w:t>
            </w:r>
          </w:p>
        </w:tc>
      </w:tr>
      <w:tr>
        <w:trPr>
          <w:cantSplit/>
        </w:trPr>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Materials heavy work such as building, signage, printing, manufacturing</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[40 to 60]</w:t>
            </w:r>
            <w:r>
              <w:rPr>
                <w:rFonts w:ascii="Open Sans" w:hAnsi="Open Sans"/>
                <w:b w:val="0"/>
                <w:i w:val="0"/>
                <w:sz w:val="18"/>
              </w:rPr>
              <w:t xml:space="preserve"> percent</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materials, which you cannot get back once cut, printed or installed</w:t>
            </w:r>
          </w:p>
        </w:tc>
      </w:tr>
      <w:tr>
        <w:trPr>
          <w:cantSplit/>
        </w:trPr>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Services with a long lead time</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[25 to 50]</w:t>
            </w:r>
            <w:r>
              <w:rPr>
                <w:rFonts w:ascii="Open Sans" w:hAnsi="Open Sans"/>
                <w:b w:val="0"/>
                <w:i w:val="0"/>
                <w:sz w:val="18"/>
              </w:rPr>
              <w:t xml:space="preserve"> percent</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Reserving the time in your schedule</w:t>
            </w:r>
          </w:p>
        </w:tc>
      </w:tr>
      <w:tr>
        <w:trPr>
          <w:cantSplit/>
        </w:trPr>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Short services and repairs</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[Nil, or payment on completion]</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Not worth the administration</w:t>
            </w:r>
          </w:p>
        </w:tc>
      </w:tr>
      <w:tr>
        <w:trPr>
          <w:cantSplit/>
        </w:trPr>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first order from a new customer</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[100]</w:t>
            </w:r>
            <w:r>
              <w:rPr>
                <w:rFonts w:ascii="Open Sans" w:hAnsi="Open Sans"/>
                <w:b w:val="0"/>
                <w:i w:val="0"/>
                <w:sz w:val="18"/>
              </w:rPr>
              <w:t xml:space="preserve"> percent or cash on delivery</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Until they have a payment record with you</w:t>
            </w:r>
          </w:p>
        </w:tc>
      </w:tr>
      <w:tr>
        <w:trPr>
          <w:cantSplit/>
        </w:trPr>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Ongoing monthly work</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[One month]</w:t>
            </w:r>
            <w:r>
              <w:rPr>
                <w:rFonts w:ascii="Open Sans" w:hAnsi="Open Sans"/>
                <w:b w:val="0"/>
                <w:i w:val="0"/>
                <w:sz w:val="18"/>
              </w:rPr>
              <w:t xml:space="preserve"> in advance</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So you are never funding a customer who stops paying</w:t>
            </w:r>
          </w:p>
        </w:tc>
      </w:tr>
    </w:tbl>
    <w:p>
      <w:pPr>
        <w:pStyle w:val="ListBullet"/>
        <w:spacing w:after="60"/>
        <w:ind w:left="340"/>
      </w:pPr>
      <w:r>
        <w:rPr>
          <w:rFonts w:ascii="Open Sans" w:hAnsi="Open Sans"/>
          <w:b w:val="0"/>
          <w:i w:val="0"/>
          <w:sz w:val="21"/>
        </w:rPr>
        <w:t>Work starts when the deposit reflects in your account, not when the proof of payment arrives. Say this in the quote.</w:t>
      </w:r>
    </w:p>
    <w:p>
      <w:pPr>
        <w:pStyle w:val="ListBullet"/>
        <w:spacing w:after="60"/>
        <w:ind w:left="340"/>
      </w:pPr>
      <w:r>
        <w:rPr>
          <w:rFonts w:ascii="Open Sans" w:hAnsi="Open Sans"/>
          <w:b w:val="0"/>
          <w:i w:val="0"/>
          <w:sz w:val="21"/>
        </w:rPr>
        <w:t>A deposit is not a booking fee unless you say it is. Say in writing whether it is refundable, and by when.</w:t>
      </w:r>
    </w:p>
    <w:p>
      <w:pPr>
        <w:pStyle w:val="ListBullet"/>
        <w:spacing w:after="60"/>
        <w:ind w:left="340"/>
      </w:pPr>
      <w:r>
        <w:rPr>
          <w:rFonts w:ascii="Open Sans" w:hAnsi="Open Sans"/>
          <w:b w:val="0"/>
          <w:i w:val="0"/>
          <w:sz w:val="21"/>
        </w:rPr>
        <w:t>Issue an invoice or receipt for the deposit immediately, and account for VAT on it if you are registered.</w:t>
      </w:r>
    </w:p>
    <w:p>
      <w:pPr>
        <w:pStyle w:val="ListBullet"/>
        <w:spacing w:after="60"/>
        <w:ind w:left="340"/>
      </w:pPr>
      <w:r>
        <w:rPr>
          <w:rFonts w:ascii="Open Sans" w:hAnsi="Open Sans"/>
          <w:b w:val="0"/>
          <w:i w:val="0"/>
          <w:sz w:val="21"/>
        </w:rPr>
        <w:t>Keep the deposit separate from your operating float if it is meant to buy materials. Spending a deposit on last month's expenses is how a business runs out of materials and customers at the same time.</w:t>
      </w:r>
    </w:p>
    <w:p>
      <w:pPr>
        <w:pStyle w:val="Heading1"/>
      </w:pPr>
      <w:r>
        <w:t>Step 5. The written agreement</w:t>
      </w:r>
    </w:p>
    <w:p>
      <w:pPr>
        <w:spacing w:after="120" w:before="0"/>
      </w:pPr>
      <w:r>
        <w:rPr>
          <w:rFonts w:ascii="Open Sans" w:hAnsi="Open Sans"/>
          <w:b w:val="0"/>
          <w:i w:val="0"/>
          <w:sz w:val="21"/>
        </w:rPr>
        <w:t>The quote sets the price and the scope. The agreement sets everything that happens when something goes wrong, which is what you will actually need it for.</w:t>
      </w:r>
    </w:p>
    <w:tbl>
      <w:tblPr>
        <w:jc w:val="center"/>
        <w:tblLook w:firstColumn="1" w:firstRow="1" w:lastColumn="0" w:lastRow="0" w:noHBand="0" w:noVBand="1" w:val="04A0"/>
        <w:tblW w:w="9026" w:type="dxa"/>
        <w:tblLayout w:type="fixed"/>
      </w:tblPr>
      <w:tblGrid>
        <w:gridCol w:w="3069"/>
        <w:gridCol w:w="2347"/>
        <w:gridCol w:w="3610"/>
      </w:tblGrid>
      <w:tr>
        <w:trPr>
          <w:tblHeader w:val="true"/>
        </w:trPr>
        <w:tc>
          <w:tcPr>
            <w:tcW w:type="dxa" w:w="306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YOU ARE DOING</w:t>
            </w:r>
          </w:p>
        </w:tc>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USE</w:t>
            </w:r>
          </w:p>
        </w:tc>
        <w:tc>
          <w:tcPr>
            <w:tcW w:type="dxa" w:w="361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ADD</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Ongoing services with agreed standards, response times or availability</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D4 service level agreement</w:t>
            </w:r>
          </w:p>
        </w:tc>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load shedding and force majeure position, and how downtime is measured</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Once off work of any size</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accepted quote plus your standard terms</w:t>
            </w:r>
          </w:p>
        </w:tc>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Scope, exclusions, change procedure, payment terms, ownership of the work until paid</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Anything where you will see confidential information</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D2 mutual NDA</w:t>
            </w:r>
          </w:p>
        </w:tc>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Sign it before the first detailed meeting, not after</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 are being engaged as an independent contractor</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D3 independent contractor agreement</w:t>
            </w:r>
          </w:p>
        </w:tc>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misclassification checklist in that template, so you are not treated as an employee</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 are the buyer as well, for example subcontracting part of the job</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D5 supplier agreement</w:t>
            </w:r>
          </w:p>
        </w:tc>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Back to back terms, so your supplier's deadline is earlier than your customer's</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customer sends you their own terms</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Read them properly before signing</w:t>
            </w:r>
          </w:p>
        </w:tc>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Look for payment on their terms, penalties, retention, indemnities, and ownership of your work</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if the customer sends you a purchase order with their standard terms printed on the back, those terms usually replace yours. Read them. If they conflict with the quote you gave, say so in writing before you start, not in month three.</w:t>
      </w:r>
    </w:p>
    <w:p>
      <w:r>
        <w:br w:type="page"/>
      </w:r>
    </w:p>
    <w:p>
      <w:pPr>
        <w:pStyle w:val="Heading1"/>
      </w:pPr>
      <w:r>
        <w:t>Step 6. Customer information sheet</w:t>
      </w:r>
    </w:p>
    <w:p>
      <w:pPr>
        <w:spacing w:after="120" w:before="0"/>
      </w:pPr>
      <w:r>
        <w:rPr>
          <w:rFonts w:ascii="Open Sans" w:hAnsi="Open Sans"/>
          <w:b w:val="0"/>
          <w:i w:val="0"/>
          <w:sz w:val="21"/>
        </w:rPr>
        <w:t>Complete this in full for every new customer. It is not paperwork for its own sake: half of it is what a valid tax invoice needs, and the other half is what you will need if you ever have to chase the money.</w:t>
      </w:r>
    </w:p>
    <w:p>
      <w:pPr>
        <w:pStyle w:val="Heading2"/>
      </w:pPr>
      <w:r>
        <w:t>The business</w:t>
      </w:r>
    </w:p>
    <w:tbl>
      <w:tblPr>
        <w:jc w:val="center"/>
        <w:tblLook w:firstColumn="1" w:firstRow="1" w:lastColumn="0" w:lastRow="0" w:noHBand="0" w:noVBand="1" w:val="04A0"/>
        <w:tblW w:w="9026" w:type="dxa"/>
        <w:tblLayout w:type="fixed"/>
      </w:tblPr>
      <w:tblGrid>
        <w:gridCol w:w="3159"/>
        <w:gridCol w:w="5867"/>
      </w:tblGrid>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Registered name</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[Exactly as registered at CIPC, or full names and ID number if a sole proprietor]</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Trading name, if different</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[Trading as]</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Type of entity</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[Natural person / sole proprietor / partnership / CC / (Pty) Ltd / trust / NPC / organ of state]</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Registration number</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[XXXX/XXXXXX/XX]</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VAT registration number, if registered</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[4XXXXXXXXX]</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Are they a registered VAT vendor?</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[Yes / No]</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Physical address</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[Street, suburb, town, postal code. Not a post box]</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Postal or billing address, if different</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[Address]</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Delivery or site address</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[Address, and access instructions]</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Asset value or annual turnover at or above R 2 000 000?</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[Yes / No / Not disclosed. This decides whether the Consumer Protection Act applies]</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Industry and what they do</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[Description]</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Years in business</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[Number]</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Website and social media</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[Links]</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a full tax invoice for a supply of more than R 5 000 including VAT must show the recipient's name and address, and, where the recipient is a registered VAT vendor, the recipient's VAT registration number. That is section 20(4) of the VAT Act. If you do not collect those three things now, you cannot issue a valid tax invoice later, and your customer cannot claim the input tax, which is the point at which they phone you instead of paying you.</w:t>
      </w:r>
    </w:p>
    <w:p>
      <w:pPr>
        <w:pStyle w:val="Heading2"/>
      </w:pPr>
      <w:r>
        <w:t>The people</w:t>
      </w:r>
    </w:p>
    <w:tbl>
      <w:tblPr>
        <w:jc w:val="center"/>
        <w:tblLook w:firstColumn="1" w:firstRow="1" w:lastColumn="0" w:lastRow="0" w:noHBand="0" w:noVBand="1" w:val="04A0"/>
        <w:tblW w:w="9026" w:type="dxa"/>
        <w:tblLayout w:type="fixed"/>
      </w:tblPr>
      <w:tblGrid>
        <w:gridCol w:w="3159"/>
        <w:gridCol w:w="5867"/>
      </w:tblGrid>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Main contact: name and designation</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[Name, designation]</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Main contact: cellphone and email</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[+27 XX XXX XXXX]</w:t>
            </w:r>
            <w:r>
              <w:rPr>
                <w:rFonts w:ascii="Open Sans" w:hAnsi="Open Sans"/>
                <w:b w:val="0"/>
                <w:i w:val="0"/>
                <w:sz w:val="21"/>
              </w:rPr>
              <w:t xml:space="preserve"> / </w:t>
            </w:r>
            <w:r>
              <w:rPr>
                <w:rFonts w:ascii="Open Sans" w:hAnsi="Open Sans"/>
                <w:b w:val="0"/>
                <w:i w:val="0"/>
                <w:color w:val="21759B"/>
                <w:sz w:val="21"/>
              </w:rPr>
              <w:t>[email]</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Who signs and approves spending</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[Name, designation]</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Who to invoice: name and email</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[Name]</w:t>
            </w:r>
            <w:r>
              <w:rPr>
                <w:rFonts w:ascii="Open Sans" w:hAnsi="Open Sans"/>
                <w:b w:val="0"/>
                <w:i w:val="0"/>
                <w:sz w:val="21"/>
              </w:rPr>
              <w:t xml:space="preserve"> / </w:t>
            </w:r>
            <w:r>
              <w:rPr>
                <w:rFonts w:ascii="Open Sans" w:hAnsi="Open Sans"/>
                <w:b w:val="0"/>
                <w:i w:val="0"/>
                <w:color w:val="21759B"/>
                <w:sz w:val="21"/>
              </w:rPr>
              <w:t>[accounts email]</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Accounts department contact and direct number</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[Name]</w:t>
            </w:r>
            <w:r>
              <w:rPr>
                <w:rFonts w:ascii="Open Sans" w:hAnsi="Open Sans"/>
                <w:b w:val="0"/>
                <w:i w:val="0"/>
                <w:sz w:val="21"/>
              </w:rPr>
              <w:t xml:space="preserve"> / </w:t>
            </w:r>
            <w:r>
              <w:rPr>
                <w:rFonts w:ascii="Open Sans" w:hAnsi="Open Sans"/>
                <w:b w:val="0"/>
                <w:i w:val="0"/>
                <w:color w:val="21759B"/>
                <w:sz w:val="21"/>
              </w:rPr>
              <w:t>[+27 XX XXX XXXX]</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Site or operational contact</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[Name]</w:t>
            </w:r>
            <w:r>
              <w:rPr>
                <w:rFonts w:ascii="Open Sans" w:hAnsi="Open Sans"/>
                <w:b w:val="0"/>
                <w:i w:val="0"/>
                <w:sz w:val="21"/>
              </w:rPr>
              <w:t xml:space="preserve"> / </w:t>
            </w:r>
            <w:r>
              <w:rPr>
                <w:rFonts w:ascii="Open Sans" w:hAnsi="Open Sans"/>
                <w:b w:val="0"/>
                <w:i w:val="0"/>
                <w:color w:val="21759B"/>
                <w:sz w:val="21"/>
              </w:rPr>
              <w:t>[+27 XX XXX XXXX]</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After hours or emergency contact</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[Name]</w:t>
            </w:r>
            <w:r>
              <w:rPr>
                <w:rFonts w:ascii="Open Sans" w:hAnsi="Open Sans"/>
                <w:b w:val="0"/>
                <w:i w:val="0"/>
                <w:sz w:val="21"/>
              </w:rPr>
              <w:t xml:space="preserve"> / </w:t>
            </w:r>
            <w:r>
              <w:rPr>
                <w:rFonts w:ascii="Open Sans" w:hAnsi="Open Sans"/>
                <w:b w:val="0"/>
                <w:i w:val="0"/>
                <w:color w:val="21759B"/>
                <w:sz w:val="21"/>
              </w:rPr>
              <w:t>[+27 XX XXX XXXX]</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Preferred way to be contacted</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[Email / WhatsApp / phone]</w:t>
            </w:r>
          </w:p>
        </w:tc>
      </w:tr>
    </w:tbl>
    <w:p>
      <w:pPr>
        <w:pStyle w:val="Heading2"/>
      </w:pPr>
      <w:r>
        <w:t>Invoicing and payment</w:t>
      </w:r>
    </w:p>
    <w:tbl>
      <w:tblPr>
        <w:jc w:val="center"/>
        <w:tblLook w:firstColumn="1" w:firstRow="1" w:lastColumn="0" w:lastRow="0" w:noHBand="0" w:noVBand="1" w:val="04A0"/>
        <w:tblW w:w="9026" w:type="dxa"/>
        <w:tblLayout w:type="fixed"/>
      </w:tblPr>
      <w:tblGrid>
        <w:gridCol w:w="3159"/>
        <w:gridCol w:w="5867"/>
      </w:tblGrid>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Purchase order required before invoicing?</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[Yes / No]</w:t>
            </w:r>
            <w:r>
              <w:rPr>
                <w:rFonts w:ascii="Open Sans" w:hAnsi="Open Sans"/>
                <w:b w:val="0"/>
                <w:i w:val="0"/>
                <w:sz w:val="21"/>
              </w:rPr>
              <w:t>. If yes, no order means no work and no invoice</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Invoice submission method</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[Email to accounts / portal / hand delivered]</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Their invoice cut off date</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[Day of the month]</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Their payment run day</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[Day of the month]</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Payment terms agreed</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[Cash on delivery / 7 days / 30 days from statement / 50 percent deposit and balance on completion]</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Credit limit granted</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 xml:space="preserve">R </w:t>
            </w:r>
            <w:r>
              <w:rPr>
                <w:rFonts w:ascii="Open Sans" w:hAnsi="Open Sans"/>
                <w:b w:val="0"/>
                <w:i w:val="0"/>
                <w:color w:val="21759B"/>
                <w:sz w:val="21"/>
              </w:rPr>
              <w:t>[amount]</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Bank details for refunds, if ever needed</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[Bank, branch, account number and type]</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Anything unusual about how they pay</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[e.g. retention held, payment only against a signed delivery note]</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VAT is 15%. Only charge VAT if you are registered for VAT with SARS. Registration is compulsory once your taxable turnover passes R 2 300 000 in any 12 month period, and voluntary from R 120 000. If you are not registered, delete the VAT line and do not call this document a tax invoice.</w:t>
      </w:r>
    </w:p>
    <w:p>
      <w:r>
        <w:br w:type="page"/>
      </w:r>
    </w:p>
    <w:p>
      <w:pPr>
        <w:pStyle w:val="Heading1"/>
      </w:pPr>
      <w:r>
        <w:t>Step 7. POPIA consent and privacy notice</w:t>
      </w:r>
    </w:p>
    <w:p>
      <w:pPr>
        <w:spacing w:after="120" w:before="0"/>
      </w:pPr>
      <w:r>
        <w:rPr>
          <w:rFonts w:ascii="Open Sans" w:hAnsi="Open Sans"/>
          <w:b w:val="0"/>
          <w:i w:val="0"/>
          <w:sz w:val="21"/>
        </w:rPr>
        <w:t>You have just collected names, ID numbers, addresses, phone numbers and bank details. That is personal information, and the Protection of Personal Information Act applies to it. This is not complicated for a small business, but it does have to be done.</w:t>
      </w:r>
    </w:p>
    <w:tbl>
      <w:tblPr>
        <w:jc w:val="center"/>
        <w:tblLook w:firstColumn="1" w:firstRow="1" w:lastColumn="0" w:lastRow="0" w:noHBand="0" w:noVBand="1" w:val="04A0"/>
        <w:tblW w:w="9026" w:type="dxa"/>
        <w:tblLayout w:type="fixed"/>
      </w:tblPr>
      <w:tblGrid>
        <w:gridCol w:w="2708"/>
        <w:gridCol w:w="6318"/>
      </w:tblGrid>
      <w:tr>
        <w:trPr>
          <w:tblHeader w:val="true"/>
        </w:trPr>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POPIA EXPECTS</w:t>
            </w:r>
          </w:p>
        </w:tc>
        <w:tc>
          <w:tcPr>
            <w:tcW w:type="dxa" w:w="631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THAT MEANS HERE</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specific, lawful purpose</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Collect it to quote, contract, deliver, invoice, collect payment and meet your record keeping duties. Nothing else.</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Only what you need</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Do not collect an ID number because the form has a space for it. Collect it because you need it for a specific reason.</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Tell the person, when you collect it</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Say who you are, what you are collecting, why, whether it is voluntary, and who else will see it. That is what the notice below does.</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Keep it secure</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Password protected devices, no customer list on a shared phone, no ID copies in an open email folder.</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Keep it accurate and up to date</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Ask the customer to confirm details once a year.</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Do not keep it forever</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POPIA section 14 sets no number of years. You may not keep personal information longer than you need it for the purpose you collected it for, unless the law requires you to keep it, a contract requires it, or the person consented. When that ends you must destroy, delete or de-identify it as soon as reasonably practicable, in a way that stops it being reconstructed. The periods that override this are in the schedule below.</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Let people see and correct their information</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If a customer asks what you hold, tell them.</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Have an information officer</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In a small business this is the owner, the managing member, a partner or the chief executive, automatically by virtue of the position. Registration with the Information Regulator is compulsory, although no fixed deadline has been gazetted.</w:t>
            </w:r>
          </w:p>
        </w:tc>
      </w:tr>
    </w:tbl>
    <w:p>
      <w:pPr>
        <w:pStyle w:val="Heading2"/>
      </w:pPr>
      <w:r>
        <w:t>How long to keep a customer's information</w:t>
      </w:r>
    </w:p>
    <w:p>
      <w:pPr>
        <w:spacing w:after="120" w:before="0"/>
      </w:pPr>
      <w:r>
        <w:rPr>
          <w:rFonts w:ascii="Open Sans" w:hAnsi="Open Sans"/>
          <w:b w:val="0"/>
          <w:i w:val="0"/>
          <w:sz w:val="21"/>
        </w:rPr>
        <w:t>POPIA tells you to delete when you no longer need it. Four other laws tell you to keep. The way to reconcile them is to give each category the longest period that applies to it, and then actually destroy it at the end.</w:t>
      </w:r>
    </w:p>
    <w:tbl>
      <w:tblPr>
        <w:jc w:val="center"/>
        <w:tblLook w:firstColumn="1" w:firstRow="1" w:lastColumn="0" w:lastRow="0" w:noHBand="0" w:noVBand="1" w:val="04A0"/>
        <w:tblW w:w="9026" w:type="dxa"/>
        <w:tblLayout w:type="fixed"/>
      </w:tblPr>
      <w:tblGrid>
        <w:gridCol w:w="2347"/>
        <w:gridCol w:w="3971"/>
        <w:gridCol w:w="2708"/>
      </w:tblGrid>
      <w:tr>
        <w:trPr>
          <w:tblHeader w:val="true"/>
        </w:trPr>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CUSTOMER RECORD</w:t>
            </w:r>
          </w:p>
        </w:tc>
        <w:tc>
          <w:tcPr>
            <w:tcW w:type="dxa" w:w="397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HOW LONG</w:t>
            </w:r>
          </w:p>
        </w:tc>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WHERE THE PERIOD COMES FROM</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Tax invoices, credit notes, the accounting entry and everything supporting the return</w:t>
            </w:r>
          </w:p>
        </w:tc>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Five years from the date you submitted the return for that period. Longer if SARS has told you the records are subject to an audit or investigation, or if you have objected or appealed, in which case you keep them until that is finally concluded.</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Tax Administration Act sections 29 to 32, and VAT Act section 55</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signed agreement, the quote, the scope confirmation, the change log and the sign off</w:t>
            </w:r>
          </w:p>
        </w:tc>
        <w:tc>
          <w:tcPr>
            <w:tcW w:type="dxa" w:w="397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For the life of the agreement and then at least three years, because an ordinary contract debt prescribes after three years and a dispute can be brought until then. Keeping them for five years alongside the tax file is simpler.</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Prescription Act, and practical sense</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credit application, trade references and the credit bureau report</w:t>
            </w:r>
          </w:p>
        </w:tc>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While the account is open and then </w:t>
            </w:r>
            <w:r>
              <w:rPr>
                <w:rFonts w:ascii="Open Sans" w:hAnsi="Open Sans"/>
                <w:b w:val="0"/>
                <w:i w:val="0"/>
                <w:color w:val="21759B"/>
                <w:sz w:val="18"/>
              </w:rPr>
              <w:t>[X]</w:t>
            </w:r>
            <w:r>
              <w:rPr>
                <w:rFonts w:ascii="Open Sans" w:hAnsi="Open Sans"/>
                <w:b w:val="0"/>
                <w:i w:val="0"/>
                <w:sz w:val="18"/>
              </w:rPr>
              <w:t xml:space="preserve"> years. Do not keep an ID number or a bureau report on a closed account with no limit for longer than you can justify.</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POPIA section 14</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marketing list and the record of consent</w:t>
            </w:r>
          </w:p>
        </w:tc>
        <w:tc>
          <w:tcPr>
            <w:tcW w:type="dxa" w:w="397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Reviewed annually. Remove anyone who opts out immediately, but keep the record of the opt out itself so you can prove you acted on it.</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POPIA section 14</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Copies of ID documents</w:t>
            </w:r>
          </w:p>
        </w:tc>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Only where you actually needed one and only for as long as that reason lasts. If you cannot say why you hold it, destroy it.</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POPIA section 14, minimality</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destroying a record means shredding the paper and securely wiping or destroying the electronic copy. Moving a file into an archive folder you never open is not destruction. Put one date in the calendar each year to work through the list above and delete what has aged out.</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scans and electronic copies are acceptable to SARS, including a scan of a paper tax invoice, provided the record is complete and unaltered, you can produce it in a form SARS can read and analyse within a reasonable time, and it is kept at a place physically located in South Africa. If your accounting package stores data on servers outside the country, raise that with your accountant rather than assuming it is fine.</w:t>
      </w:r>
    </w:p>
    <w:p>
      <w:pPr>
        <w:pStyle w:val="Heading2"/>
      </w:pPr>
      <w:r>
        <w:t>Privacy notice to give the customer</w:t>
      </w:r>
    </w:p>
    <w:p>
      <w:pPr>
        <w:spacing w:after="120" w:before="0"/>
      </w:pPr>
      <w:r>
        <w:rPr>
          <w:rFonts w:ascii="Open Sans" w:hAnsi="Open Sans"/>
          <w:b w:val="0"/>
          <w:i w:val="0"/>
          <w:sz w:val="21"/>
        </w:rPr>
        <w:t>Copy this onto your customer information sheet, your quote or your website. Change the details in brackets so it is true for your business.</w:t>
      </w:r>
    </w:p>
    <w:tbl>
      <w:tblPr>
        <w:jc w:val="center"/>
        <w:tblLook w:firstColumn="1" w:firstRow="1" w:lastColumn="0" w:lastRow="0" w:noHBand="0" w:noVBand="1" w:val="04A0"/>
        <w:tblW w:w="9026" w:type="dxa"/>
        <w:tblLayout w:type="fixed"/>
      </w:tblPr>
      <w:tblGrid>
        <w:gridCol w:w="9026"/>
      </w:tblGrid>
      <w:tr>
        <w:trPr>
          <w:tblHeader w:val="true"/>
        </w:trPr>
        <w:tc>
          <w:tcPr>
            <w:tcW w:type="dxa" w:w="902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PRIVACY NOTICE</w:t>
            </w:r>
          </w:p>
        </w:tc>
      </w:tr>
      <w:tr>
        <w:trPr>
          <w:cantSplit/>
        </w:trPr>
        <w:tc>
          <w:tcPr>
            <w:tcW w:type="dxa" w:w="902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[YOUR COMPANY NAME]</w:t>
            </w:r>
            <w:r>
              <w:rPr>
                <w:rFonts w:ascii="Open Sans" w:hAnsi="Open Sans"/>
                <w:b w:val="0"/>
                <w:i w:val="0"/>
                <w:sz w:val="18"/>
              </w:rPr>
              <w:t xml:space="preserve"> collects your name, contact details, address, registration and VAT numbers, and payment information so that we can quote, contract with you, deliver what you have ordered, invoice you, collect payment and keep the records the law requires us to keep. Giving us this information is voluntary, but without it we cannot trade with you or issue you a valid tax invoice. We share it only with the people who need it to do those things, which may include our bank, our accountant, a courier and, where an account is overdue, an attorney or a debt collector. We keep your information for as long as we need it and for as long as the law requires, and then we destroy it. You may ask us at any time what we hold about you, ask us to correct it, or object to how we use it. Our information officer is </w:t>
            </w:r>
            <w:r>
              <w:rPr>
                <w:rFonts w:ascii="Open Sans" w:hAnsi="Open Sans"/>
                <w:b w:val="0"/>
                <w:i w:val="0"/>
                <w:color w:val="21759B"/>
                <w:sz w:val="18"/>
              </w:rPr>
              <w:t>[name]</w:t>
            </w:r>
            <w:r>
              <w:rPr>
                <w:rFonts w:ascii="Open Sans" w:hAnsi="Open Sans"/>
                <w:b w:val="0"/>
                <w:i w:val="0"/>
                <w:sz w:val="18"/>
              </w:rPr>
              <w:t xml:space="preserve">, reachable at </w:t>
            </w:r>
            <w:r>
              <w:rPr>
                <w:rFonts w:ascii="Open Sans" w:hAnsi="Open Sans"/>
                <w:b w:val="0"/>
                <w:i w:val="0"/>
                <w:color w:val="21759B"/>
                <w:sz w:val="18"/>
              </w:rPr>
              <w:t>[email@yourbusiness.co.za]</w:t>
            </w:r>
            <w:r>
              <w:rPr>
                <w:rFonts w:ascii="Open Sans" w:hAnsi="Open Sans"/>
                <w:b w:val="0"/>
                <w:i w:val="0"/>
                <w:sz w:val="18"/>
              </w:rPr>
              <w:t xml:space="preserve"> and </w:t>
            </w:r>
            <w:r>
              <w:rPr>
                <w:rFonts w:ascii="Open Sans" w:hAnsi="Open Sans"/>
                <w:b w:val="0"/>
                <w:i w:val="0"/>
                <w:color w:val="21759B"/>
                <w:sz w:val="18"/>
              </w:rPr>
              <w:t>[+27 XX XXX XXXX]</w:t>
            </w:r>
            <w:r>
              <w:rPr>
                <w:rFonts w:ascii="Open Sans" w:hAnsi="Open Sans"/>
                <w:b w:val="0"/>
                <w:i w:val="0"/>
                <w:sz w:val="18"/>
              </w:rPr>
              <w:t>. If you are not satisfied, you may complain to the Information Regulator.</w:t>
            </w:r>
          </w:p>
        </w:tc>
      </w:tr>
    </w:tbl>
    <w:p>
      <w:pPr>
        <w:pStyle w:val="Heading2"/>
      </w:pPr>
      <w:r>
        <w:t>Marketing consent, which is separate</w:t>
      </w:r>
    </w:p>
    <w:p>
      <w:pPr>
        <w:spacing w:after="120" w:before="0"/>
      </w:pPr>
      <w:r>
        <w:rPr>
          <w:rFonts w:ascii="Open Sans" w:hAnsi="Open Sans"/>
          <w:b w:val="0"/>
          <w:i w:val="0"/>
          <w:sz w:val="21"/>
        </w:rPr>
        <w:t>Using a customer's details to invoice them is not the same as using their details to advertise to them. Ask separately, and record the answer.</w:t>
      </w:r>
    </w:p>
    <w:tbl>
      <w:tblPr>
        <w:jc w:val="center"/>
        <w:tblLook w:firstColumn="1" w:firstRow="1" w:lastColumn="0" w:lastRow="0" w:noHBand="0" w:noVBand="1" w:val="04A0"/>
        <w:tblW w:w="9026" w:type="dxa"/>
        <w:tblLayout w:type="fixed"/>
      </w:tblPr>
      <w:tblGrid>
        <w:gridCol w:w="3159"/>
        <w:gridCol w:w="5867"/>
      </w:tblGrid>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May we send you our newsletter, specials or promotions?</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[Yes / No]</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By which channel?</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[Email / WhatsApp / SMS]</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Consent given by</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[Name]</w:t>
            </w:r>
            <w:r>
              <w:rPr>
                <w:rFonts w:ascii="Open Sans" w:hAnsi="Open Sans"/>
                <w:b w:val="0"/>
                <w:i w:val="0"/>
                <w:sz w:val="21"/>
              </w:rPr>
              <w:t xml:space="preserve"> on </w:t>
            </w:r>
            <w:r>
              <w:rPr>
                <w:rFonts w:ascii="Open Sans" w:hAnsi="Open Sans"/>
                <w:b w:val="0"/>
                <w:i w:val="0"/>
                <w:color w:val="21759B"/>
                <w:sz w:val="21"/>
              </w:rPr>
              <w:t>[DD Month YYYY]</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How to opt out</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 xml:space="preserve">[Reply STOP, click unsubscribe, or phone us on </w:t>
            </w:r>
            <w:r>
              <w:rPr>
                <w:rFonts w:ascii="Open Sans" w:hAnsi="Open Sans"/>
                <w:b w:val="0"/>
                <w:i w:val="0"/>
                <w:color w:val="21759B"/>
                <w:sz w:val="21"/>
              </w:rPr>
              <w:t>[number]</w:t>
            </w:r>
            <w:r>
              <w:rPr>
                <w:rFonts w:ascii="Open Sans" w:hAnsi="Open Sans"/>
                <w:b w:val="0"/>
                <w:i w:val="0"/>
                <w:sz w:val="21"/>
              </w:rPr>
              <w:t>]</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Consent withdrawn on</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 if applicable]</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keep the record of consent. If somebody complains that you marketed to them without permission, the record of what they agreed to, and when, is your answer.</w:t>
      </w:r>
    </w:p>
    <w:p>
      <w:r>
        <w:br w:type="page"/>
      </w:r>
    </w:p>
    <w:p>
      <w:pPr>
        <w:pStyle w:val="Heading1"/>
      </w:pPr>
      <w:r>
        <w:t>Step 8. Payment terms and credit limit</w:t>
      </w:r>
    </w:p>
    <w:p>
      <w:pPr>
        <w:spacing w:after="120" w:before="0"/>
      </w:pPr>
      <w:r>
        <w:rPr>
          <w:rFonts w:ascii="Open Sans" w:hAnsi="Open Sans"/>
          <w:b w:val="0"/>
          <w:i w:val="0"/>
          <w:sz w:val="21"/>
        </w:rPr>
        <w:t>Terms only work if the customer has read them and agreed to them before the work started. Terms discovered on the back of an invoice after the fact are terms you will argue about.</w:t>
      </w:r>
    </w:p>
    <w:tbl>
      <w:tblPr>
        <w:jc w:val="center"/>
        <w:tblLook w:firstColumn="1" w:firstRow="1" w:lastColumn="0" w:lastRow="0" w:noHBand="0" w:noVBand="1" w:val="04A0"/>
        <w:tblW w:w="9026" w:type="dxa"/>
        <w:tblLayout w:type="fixed"/>
      </w:tblPr>
      <w:tblGrid>
        <w:gridCol w:w="3159"/>
        <w:gridCol w:w="5867"/>
      </w:tblGrid>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Payment terms</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[Cash on delivery / 7 days from invoice / 30 days from statement / deposit and balance]</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Credit limit</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 xml:space="preserve">R </w:t>
            </w:r>
            <w:r>
              <w:rPr>
                <w:rFonts w:ascii="Open Sans" w:hAnsi="Open Sans"/>
                <w:b w:val="0"/>
                <w:i w:val="0"/>
                <w:color w:val="21759B"/>
                <w:sz w:val="21"/>
              </w:rPr>
              <w:t>[amount]</w:t>
            </w:r>
            <w:r>
              <w:rPr>
                <w:rFonts w:ascii="Open Sans" w:hAnsi="Open Sans"/>
                <w:b w:val="0"/>
                <w:i w:val="0"/>
                <w:sz w:val="21"/>
              </w:rPr>
              <w:t>. Work stops if the account goes above it</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Interest on overdue amounts</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[X]</w:t>
            </w:r>
            <w:r>
              <w:rPr>
                <w:rFonts w:ascii="Open Sans" w:hAnsi="Open Sans"/>
                <w:b w:val="0"/>
                <w:i w:val="0"/>
                <w:sz w:val="21"/>
              </w:rPr>
              <w:t xml:space="preserve"> percent a month, subject to the cap explained below</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Recovery costs</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[Whether the customer pays collection and legal costs, and on what scale]</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When ownership passes</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[Goods remain our property until paid for in full]</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Who carries the risk of damage</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[On delivery / on handover / on installation]</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Disputed invoices</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 xml:space="preserve">[Must be disputed in writing within </w:t>
            </w:r>
            <w:r>
              <w:rPr>
                <w:rFonts w:ascii="Open Sans" w:hAnsi="Open Sans"/>
                <w:b w:val="0"/>
                <w:i w:val="0"/>
                <w:color w:val="21759B"/>
                <w:sz w:val="21"/>
              </w:rPr>
              <w:t>[7]</w:t>
            </w:r>
            <w:r>
              <w:rPr>
                <w:rFonts w:ascii="Open Sans" w:hAnsi="Open Sans"/>
                <w:b w:val="0"/>
                <w:i w:val="0"/>
                <w:sz w:val="21"/>
              </w:rPr>
              <w:t xml:space="preserve"> days, and the undisputed part is still payable]</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Terms accepted by</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[Name and designation]</w:t>
            </w:r>
            <w:r>
              <w:rPr>
                <w:rFonts w:ascii="Open Sans" w:hAnsi="Open Sans"/>
                <w:b w:val="0"/>
                <w:i w:val="0"/>
                <w:sz w:val="21"/>
              </w:rPr>
              <w:t xml:space="preserve"> on </w:t>
            </w:r>
            <w:r>
              <w:rPr>
                <w:rFonts w:ascii="Open Sans" w:hAnsi="Open Sans"/>
                <w:b w:val="0"/>
                <w:i w:val="0"/>
                <w:color w:val="21759B"/>
                <w:sz w:val="21"/>
              </w:rPr>
              <w:t>[DD Month YYYY]</w:t>
            </w:r>
          </w:p>
        </w:tc>
      </w:tr>
    </w:tbl>
    <w:p>
      <w:pPr>
        <w:pStyle w:val="Heading2"/>
      </w:pPr>
      <w:r>
        <w:t>Charging interest on an overdue account: read this before you print it</w:t>
      </w:r>
    </w:p>
    <w:p>
      <w:pPr>
        <w:spacing w:after="120" w:before="0"/>
      </w:pPr>
      <w:r>
        <w:rPr>
          <w:rFonts w:ascii="Open Sans" w:hAnsi="Open Sans"/>
          <w:b/>
          <w:i w:val="0"/>
          <w:sz w:val="21"/>
        </w:rPr>
        <w:t>The moment your invoice or terms say that interest or a late fee is payable on an overdue account, you have created what the National Credit Act calls an incidental credit agreement. That is not a reason to avoid charging interest. It is a reason to charge it correctly.</w:t>
      </w:r>
    </w:p>
    <w:tbl>
      <w:tblPr>
        <w:jc w:val="center"/>
        <w:tblLook w:firstColumn="1" w:firstRow="1" w:lastColumn="0" w:lastRow="0" w:noHBand="0" w:noVBand="1" w:val="04A0"/>
        <w:tblW w:w="9026" w:type="dxa"/>
        <w:tblLayout w:type="fixed"/>
      </w:tblPr>
      <w:tblGrid>
        <w:gridCol w:w="2437"/>
        <w:gridCol w:w="6589"/>
      </w:tblGrid>
      <w:tr>
        <w:trPr>
          <w:tblHeader w:val="true"/>
        </w:trPr>
        <w:tc>
          <w:tcPr>
            <w:tcW w:type="dxa" w:w="243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POINT</w:t>
            </w:r>
          </w:p>
        </w:tc>
        <w:tc>
          <w:tcPr>
            <w:tcW w:type="dxa" w:w="658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IT MEANS FOR YOU</w:t>
            </w:r>
          </w:p>
        </w:tc>
      </w:tr>
      <w:tr>
        <w:trPr>
          <w:cantSplit/>
        </w:trPr>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What creates it</w:t>
            </w:r>
          </w:p>
        </w:tc>
        <w:tc>
          <w:tcPr>
            <w:tcW w:type="dxa" w:w="658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An account for goods or services already supplied, where a fee, charge or interest becomes payable because the account was not paid by a set date. A two price arrangement, where a lower price applies if paid by a date and a higher one if it is not, does the same thing.</w:t>
            </w:r>
          </w:p>
        </w:tc>
      </w:tr>
      <w:tr>
        <w:trPr>
          <w:cantSplit/>
        </w:trPr>
        <w:tc>
          <w:tcPr>
            <w:tcW w:type="dxa" w:w="243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When it comes into existence</w:t>
            </w:r>
          </w:p>
        </w:tc>
        <w:tc>
          <w:tcPr>
            <w:tcW w:type="dxa" w:w="658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Twenty business days after the day on which the fee, charge or interest first became payable.</w:t>
            </w:r>
          </w:p>
        </w:tc>
      </w:tr>
      <w:tr>
        <w:trPr>
          <w:cantSplit/>
        </w:trPr>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maximum interest rate</w:t>
            </w:r>
          </w:p>
        </w:tc>
        <w:tc>
          <w:tcPr>
            <w:tcW w:type="dxa" w:w="658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2 percent a month, which is 24 percent a year, under the National Credit Regulations. Charging more than that is unlawful, and an unlawful rate is not a stronger deterrent, it is an unenforceable one.</w:t>
            </w:r>
          </w:p>
        </w:tc>
      </w:tr>
      <w:tr>
        <w:trPr>
          <w:cantSplit/>
        </w:trPr>
        <w:tc>
          <w:tcPr>
            <w:tcW w:type="dxa" w:w="243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Do you have to register as a credit provider?</w:t>
            </w:r>
          </w:p>
        </w:tc>
        <w:tc>
          <w:tcPr>
            <w:tcW w:type="dxa" w:w="658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No. A supplier who grants only incidental credit of this kind does not have to register.</w:t>
            </w:r>
          </w:p>
        </w:tc>
      </w:tr>
      <w:tr>
        <w:trPr>
          <w:cantSplit/>
        </w:trPr>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Does the affordability assessment apply?</w:t>
            </w:r>
          </w:p>
        </w:tc>
        <w:tc>
          <w:tcPr>
            <w:tcW w:type="dxa" w:w="658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No. The reckless lending and affordability provisions do not apply to incidental credit.</w:t>
            </w:r>
          </w:p>
        </w:tc>
      </w:tr>
      <w:tr>
        <w:trPr>
          <w:cantSplit/>
        </w:trPr>
        <w:tc>
          <w:tcPr>
            <w:tcW w:type="dxa" w:w="243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What does apply</w:t>
            </w:r>
          </w:p>
        </w:tc>
        <w:tc>
          <w:tcPr>
            <w:tcW w:type="dxa" w:w="658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debt collection and enforcement provisions. In practice that means you must send the customer the notice required by section 129 of the National Credit Act before you sue on an overdue account that carries late payment interest or a late fee.</w:t>
            </w:r>
          </w:p>
        </w:tc>
      </w:tr>
      <w:tr>
        <w:trPr>
          <w:cantSplit/>
        </w:trPr>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If you agree no interest rate at all</w:t>
            </w:r>
          </w:p>
        </w:tc>
        <w:tc>
          <w:tcPr>
            <w:tcW w:type="dxa" w:w="658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The prescribed rate of interest applies instead. It is the repo rate plus 3.5 percentage points, and it changes automatically from the first day of the second month after the repo rate moves. It is 10.50 percent a year with effect from 1 July 2026, up from 10.25 percent. That figure came from a single rate tracking source and the repo rate can move at any meeting, so confirm it on resbank.co.za before you rely on it: [rate confirmed on </w:t>
            </w:r>
            <w:r>
              <w:rPr>
                <w:rFonts w:ascii="Open Sans" w:hAnsi="Open Sans"/>
                <w:b w:val="0"/>
                <w:i w:val="0"/>
                <w:color w:val="21759B"/>
                <w:sz w:val="18"/>
              </w:rPr>
              <w:t>[DD Month YYYY]</w:t>
            </w:r>
            <w:r>
              <w:rPr>
                <w:rFonts w:ascii="Open Sans" w:hAnsi="Open Sans"/>
                <w:b w:val="0"/>
                <w:i w:val="0"/>
                <w:sz w:val="18"/>
              </w:rPr>
              <w:t>].</w:t>
            </w:r>
          </w:p>
        </w:tc>
      </w:tr>
      <w:tr>
        <w:trPr>
          <w:cantSplit/>
        </w:trPr>
        <w:tc>
          <w:tcPr>
            <w:tcW w:type="dxa" w:w="243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How long you have to claim</w:t>
            </w:r>
          </w:p>
        </w:tc>
        <w:tc>
          <w:tcPr>
            <w:tcW w:type="dxa" w:w="658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An ordinary contract debt, including an unpaid invoice, prescribes after three years. After that it is extinguished and you cannot recover it. The clock restarts if the debtor acknowledges the debt, and is interrupted by serving summons.</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three years sounds like a long time until you have been "following up" with the same customer for two and a half of them. Diarise every unpaid invoice at 24 months and decide then whether to sue or write it off. Use D6 letter of demand when it is time to be formal.</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rates, thresholds and fees quoted in this template were correct on 09 August 2026. Confirm the current figures on sars.gov.za, cipc.co.za or labour.gov.za before you rely on them.</w:t>
      </w:r>
    </w:p>
    <w:p>
      <w:pPr>
        <w:pStyle w:val="Heading2"/>
      </w:pPr>
      <w:r>
        <w:t>The collection ladder, agreed in advance</w:t>
      </w:r>
    </w:p>
    <w:tbl>
      <w:tblPr>
        <w:jc w:val="center"/>
        <w:tblLook w:firstColumn="1" w:firstRow="1" w:lastColumn="0" w:lastRow="0" w:noHBand="0" w:noVBand="1" w:val="04A0"/>
        <w:tblW w:w="9025" w:type="dxa"/>
        <w:tblLayout w:type="fixed"/>
      </w:tblPr>
      <w:tblGrid>
        <w:gridCol w:w="1173"/>
        <w:gridCol w:w="3610"/>
        <w:gridCol w:w="1354"/>
        <w:gridCol w:w="2888"/>
      </w:tblGrid>
      <w:tr>
        <w:trPr>
          <w:tblHeader w:val="true"/>
        </w:trPr>
        <w:tc>
          <w:tcPr>
            <w:tcW w:type="dxa" w:w="117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WHEN</w:t>
            </w:r>
          </w:p>
        </w:tc>
        <w:tc>
          <w:tcPr>
            <w:tcW w:type="dxa" w:w="361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HAPPENS</w:t>
            </w:r>
          </w:p>
        </w:tc>
        <w:tc>
          <w:tcPr>
            <w:tcW w:type="dxa" w:w="135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WHO DOES IT</w:t>
            </w:r>
          </w:p>
        </w:tc>
        <w:tc>
          <w:tcPr>
            <w:tcW w:type="dxa" w:w="288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HOW</w:t>
            </w:r>
          </w:p>
        </w:tc>
      </w:tr>
      <w:tr>
        <w:trPr>
          <w:cantSplit/>
        </w:trPr>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Invoice date</w:t>
            </w:r>
          </w:p>
        </w:tc>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Invoice issued, with the purchase order number on it</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Email to the accounts address on the information sheet</w:t>
            </w:r>
          </w:p>
        </w:tc>
      </w:tr>
      <w:tr>
        <w:trPr>
          <w:cantSplit/>
        </w:trPr>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Day 7</w:t>
            </w:r>
          </w:p>
        </w:tc>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Confirm the invoice was received and is in the payment run</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One friendly phone call, not an email</w:t>
            </w:r>
          </w:p>
        </w:tc>
      </w:tr>
      <w:tr>
        <w:trPr>
          <w:cantSplit/>
        </w:trPr>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Day 25</w:t>
            </w:r>
          </w:p>
        </w:tc>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Reminder before the due date</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Email with the invoice attached again</w:t>
            </w:r>
          </w:p>
        </w:tc>
      </w:tr>
      <w:tr>
        <w:trPr>
          <w:cantSplit/>
        </w:trPr>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Day 31</w:t>
            </w:r>
          </w:p>
        </w:tc>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First overdue call, same day the account goes overdue</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Phone the accounts contact, then confirm in writing</w:t>
            </w:r>
          </w:p>
        </w:tc>
      </w:tr>
      <w:tr>
        <w:trPr>
          <w:cantSplit/>
        </w:trPr>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Day 40</w:t>
            </w:r>
          </w:p>
        </w:tc>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Work stops on anything new. Statement sent</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B3 billing statement</w:t>
            </w:r>
          </w:p>
        </w:tc>
      </w:tr>
      <w:tr>
        <w:trPr>
          <w:cantSplit/>
        </w:trPr>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Day 60</w:t>
            </w:r>
          </w:p>
        </w:tc>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Formal letter of demand</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[Owner]</w:t>
            </w:r>
          </w:p>
        </w:tc>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D6 letter of demand</w:t>
            </w:r>
          </w:p>
        </w:tc>
      </w:tr>
      <w:tr>
        <w:trPr>
          <w:cantSplit/>
        </w:trPr>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Day 75</w:t>
            </w:r>
          </w:p>
        </w:tc>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Decide: attorney, debt collector, small claims court or write off</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[Owner]</w:t>
            </w:r>
          </w:p>
        </w:tc>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Decision recorded in writing</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the day 7 call is the highest value call in this table, and almost nobody makes it. "Did the invoice arrive and is there anything missing on it?" catches the wrong purchase order number, the missing VAT number and the wrong email address, which are the three reasons most invoices sit unpaid for a month.</w:t>
      </w:r>
    </w:p>
    <w:p>
      <w:r>
        <w:br w:type="page"/>
      </w:r>
    </w:p>
    <w:p>
      <w:pPr>
        <w:pStyle w:val="Heading1"/>
      </w:pPr>
      <w:r>
        <w:t>Step 9. Kick off, expectations and scope confirmation</w:t>
      </w:r>
    </w:p>
    <w:p>
      <w:pPr>
        <w:spacing w:after="120" w:before="0"/>
      </w:pPr>
      <w:r>
        <w:rPr>
          <w:rFonts w:ascii="Open Sans" w:hAnsi="Open Sans"/>
          <w:b w:val="0"/>
          <w:i w:val="0"/>
          <w:sz w:val="21"/>
        </w:rPr>
        <w:t>Scope disputes are almost never dishonest. They happen because two people had different pictures in their heads and neither wrote it down. This page is the written down version. Complete it with the customer, send it to them, and ask them to confirm it in writing.</w:t>
      </w:r>
    </w:p>
    <w:p>
      <w:pPr>
        <w:pStyle w:val="Heading2"/>
      </w:pPr>
      <w:r>
        <w:t>Scope confirmation</w:t>
      </w:r>
    </w:p>
    <w:tbl>
      <w:tblPr>
        <w:jc w:val="center"/>
        <w:tblLook w:firstColumn="1" w:firstRow="1" w:lastColumn="0" w:lastRow="0" w:noHBand="0" w:noVBand="1" w:val="04A0"/>
        <w:tblW w:w="9026" w:type="dxa"/>
        <w:tblLayout w:type="fixed"/>
      </w:tblPr>
      <w:tblGrid>
        <w:gridCol w:w="4513"/>
        <w:gridCol w:w="4513"/>
      </w:tblGrid>
      <w:tr>
        <w:trPr>
          <w:tblHeader w:val="true"/>
        </w:trPr>
        <w:tc>
          <w:tcPr>
            <w:tcW w:type="dxa" w:w="451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IS INCLUDED</w:t>
            </w:r>
          </w:p>
        </w:tc>
        <w:tc>
          <w:tcPr>
            <w:tcW w:type="dxa" w:w="451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IS NOT INCLUDED</w:t>
            </w:r>
          </w:p>
        </w:tc>
      </w:tr>
      <w:tr>
        <w:trPr>
          <w:cantSplit/>
        </w:trPr>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[1. Be specific. Quantities, sizes, finishes, hours, number of revisions, number of visits]</w:t>
            </w:r>
          </w:p>
        </w:tc>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[1. The things people assume are included. Removal of rubble, making good, painting, travel, after hours work, training, ongoing support]</w:t>
            </w:r>
          </w:p>
        </w:tc>
      </w:tr>
      <w:tr>
        <w:trPr>
          <w:cantSplit/>
        </w:trPr>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[2.]</w:t>
            </w:r>
          </w:p>
        </w:tc>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[2.]</w:t>
            </w:r>
          </w:p>
        </w:tc>
      </w:tr>
      <w:tr>
        <w:trPr>
          <w:cantSplit/>
        </w:trPr>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[3.]</w:t>
            </w:r>
          </w:p>
        </w:tc>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[3.]</w:t>
            </w:r>
          </w:p>
        </w:tc>
      </w:tr>
      <w:tr>
        <w:trPr>
          <w:cantSplit/>
        </w:trPr>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[4.]</w:t>
            </w:r>
          </w:p>
        </w:tc>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[4.]</w:t>
            </w:r>
          </w:p>
        </w:tc>
      </w:tr>
      <w:tr>
        <w:trPr>
          <w:cantSplit/>
        </w:trPr>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[5.]</w:t>
            </w:r>
          </w:p>
        </w:tc>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[5.]</w:t>
            </w:r>
          </w:p>
        </w:tc>
      </w:tr>
      <w:tr>
        <w:trPr>
          <w:cantSplit/>
        </w:trPr>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[6.]</w:t>
            </w:r>
          </w:p>
        </w:tc>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[6.]</w:t>
            </w:r>
          </w:p>
        </w:tc>
      </w:tr>
    </w:tbl>
    <w:tbl>
      <w:tblPr>
        <w:jc w:val="center"/>
        <w:tblLook w:firstColumn="1" w:firstRow="1" w:lastColumn="0" w:lastRow="0" w:noHBand="0" w:noVBand="1" w:val="04A0"/>
        <w:tblW w:w="9026" w:type="dxa"/>
        <w:tblLayout w:type="fixed"/>
      </w:tblPr>
      <w:tblGrid>
        <w:gridCol w:w="4513"/>
        <w:gridCol w:w="4513"/>
      </w:tblGrid>
      <w:tr>
        <w:trPr>
          <w:tblHeader w:val="true"/>
        </w:trPr>
        <w:tc>
          <w:tcPr>
            <w:tcW w:type="dxa" w:w="451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WE HAVE ASSUMED IN THE PRICE</w:t>
            </w:r>
          </w:p>
        </w:tc>
        <w:tc>
          <w:tcPr>
            <w:tcW w:type="dxa" w:w="451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WE NEED FROM YOU, AND BY WHEN</w:t>
            </w:r>
          </w:p>
        </w:tc>
      </w:tr>
      <w:tr>
        <w:trPr>
          <w:cantSplit/>
        </w:trPr>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[1. Access between certain hours, power and water on site, existing work is correct and level, the customer supplies the material]</w:t>
            </w:r>
          </w:p>
        </w:tc>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[1. Approval of the design by </w:t>
            </w:r>
            <w:r>
              <w:rPr>
                <w:rFonts w:ascii="Open Sans" w:hAnsi="Open Sans"/>
                <w:b w:val="0"/>
                <w:i w:val="0"/>
                <w:color w:val="21759B"/>
                <w:sz w:val="18"/>
              </w:rPr>
              <w:t>[date]</w:t>
            </w:r>
            <w:r>
              <w:rPr>
                <w:rFonts w:ascii="Open Sans" w:hAnsi="Open Sans"/>
                <w:b w:val="0"/>
                <w:i w:val="0"/>
                <w:sz w:val="18"/>
              </w:rPr>
              <w:t xml:space="preserve">, access by </w:t>
            </w:r>
            <w:r>
              <w:rPr>
                <w:rFonts w:ascii="Open Sans" w:hAnsi="Open Sans"/>
                <w:b w:val="0"/>
                <w:i w:val="0"/>
                <w:color w:val="21759B"/>
                <w:sz w:val="18"/>
              </w:rPr>
              <w:t>[date]</w:t>
            </w:r>
            <w:r>
              <w:rPr>
                <w:rFonts w:ascii="Open Sans" w:hAnsi="Open Sans"/>
                <w:b w:val="0"/>
                <w:i w:val="0"/>
                <w:sz w:val="18"/>
              </w:rPr>
              <w:t xml:space="preserve">, the deposit by </w:t>
            </w:r>
            <w:r>
              <w:rPr>
                <w:rFonts w:ascii="Open Sans" w:hAnsi="Open Sans"/>
                <w:b w:val="0"/>
                <w:i w:val="0"/>
                <w:color w:val="21759B"/>
                <w:sz w:val="18"/>
              </w:rPr>
              <w:t>[date]</w:t>
            </w:r>
            <w:r>
              <w:rPr>
                <w:rFonts w:ascii="Open Sans" w:hAnsi="Open Sans"/>
                <w:b w:val="0"/>
                <w:i w:val="0"/>
                <w:sz w:val="18"/>
              </w:rPr>
              <w:t>, the logo files, a decision on the colour]</w:t>
            </w:r>
          </w:p>
        </w:tc>
      </w:tr>
      <w:tr>
        <w:trPr>
          <w:cantSplit/>
        </w:trPr>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[2.]</w:t>
            </w:r>
          </w:p>
        </w:tc>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[2.]</w:t>
            </w:r>
          </w:p>
        </w:tc>
      </w:tr>
      <w:tr>
        <w:trPr>
          <w:cantSplit/>
        </w:trPr>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[3.]</w:t>
            </w:r>
          </w:p>
        </w:tc>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[3.]</w:t>
            </w:r>
          </w:p>
        </w:tc>
      </w:tr>
      <w:tr>
        <w:trPr>
          <w:cantSplit/>
        </w:trPr>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[4.]</w:t>
            </w:r>
          </w:p>
        </w:tc>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[4.]</w:t>
            </w:r>
          </w:p>
        </w:tc>
      </w:tr>
    </w:tbl>
    <w:tbl>
      <w:tblPr>
        <w:jc w:val="center"/>
        <w:tblLook w:firstColumn="1" w:firstRow="1" w:lastColumn="0" w:lastRow="0" w:noHBand="0" w:noVBand="1" w:val="04A0"/>
        <w:tblW w:w="9026" w:type="dxa"/>
        <w:tblLayout w:type="fixed"/>
      </w:tblPr>
      <w:tblGrid>
        <w:gridCol w:w="3159"/>
        <w:gridCol w:w="5867"/>
      </w:tblGrid>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What "finished" looks like</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[Describe it in a way both sides can see. Not "complete to a professional standard"]</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How we will measure quality</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[The specific test, sample, tolerance or checklist]</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Start date</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Completion or delivery date</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What would move that date</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[Late deposit, late approval, no access, weather, material lead time]</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Total price</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 xml:space="preserve">R </w:t>
            </w:r>
            <w:r>
              <w:rPr>
                <w:rFonts w:ascii="Open Sans" w:hAnsi="Open Sans"/>
                <w:b w:val="0"/>
                <w:i w:val="0"/>
                <w:color w:val="21759B"/>
                <w:sz w:val="21"/>
              </w:rPr>
              <w:t>[amount]</w:t>
            </w:r>
            <w:r>
              <w:rPr>
                <w:rFonts w:ascii="Open Sans" w:hAnsi="Open Sans"/>
                <w:b w:val="0"/>
                <w:i w:val="0"/>
                <w:sz w:val="21"/>
              </w:rPr>
              <w:t xml:space="preserve">, VAT </w:t>
            </w:r>
            <w:r>
              <w:rPr>
                <w:rFonts w:ascii="Open Sans" w:hAnsi="Open Sans"/>
                <w:b w:val="0"/>
                <w:i w:val="0"/>
                <w:color w:val="21759B"/>
                <w:sz w:val="21"/>
              </w:rPr>
              <w:t>[inclusive / exclusive]</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Payment milestones</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 xml:space="preserve">[Deposit R </w:t>
            </w:r>
            <w:r>
              <w:rPr>
                <w:rFonts w:ascii="Open Sans" w:hAnsi="Open Sans"/>
                <w:b w:val="0"/>
                <w:i w:val="0"/>
                <w:color w:val="21759B"/>
                <w:sz w:val="21"/>
              </w:rPr>
              <w:t>[amount]</w:t>
            </w:r>
            <w:r>
              <w:rPr>
                <w:rFonts w:ascii="Open Sans" w:hAnsi="Open Sans"/>
                <w:b w:val="0"/>
                <w:i w:val="0"/>
                <w:sz w:val="21"/>
              </w:rPr>
              <w:t xml:space="preserve"> on </w:t>
            </w:r>
            <w:r>
              <w:rPr>
                <w:rFonts w:ascii="Open Sans" w:hAnsi="Open Sans"/>
                <w:b w:val="0"/>
                <w:i w:val="0"/>
                <w:color w:val="21759B"/>
                <w:sz w:val="21"/>
              </w:rPr>
              <w:t>[date]</w:t>
            </w:r>
            <w:r>
              <w:rPr>
                <w:rFonts w:ascii="Open Sans" w:hAnsi="Open Sans"/>
                <w:b w:val="0"/>
                <w:i w:val="0"/>
                <w:sz w:val="21"/>
              </w:rPr>
              <w:t xml:space="preserve">, R </w:t>
            </w:r>
            <w:r>
              <w:rPr>
                <w:rFonts w:ascii="Open Sans" w:hAnsi="Open Sans"/>
                <w:b w:val="0"/>
                <w:i w:val="0"/>
                <w:color w:val="21759B"/>
                <w:sz w:val="21"/>
              </w:rPr>
              <w:t>[amount]</w:t>
            </w:r>
            <w:r>
              <w:rPr>
                <w:rFonts w:ascii="Open Sans" w:hAnsi="Open Sans"/>
                <w:b w:val="0"/>
                <w:i w:val="0"/>
                <w:sz w:val="21"/>
              </w:rPr>
              <w:t xml:space="preserve"> at </w:t>
            </w:r>
            <w:r>
              <w:rPr>
                <w:rFonts w:ascii="Open Sans" w:hAnsi="Open Sans"/>
                <w:b w:val="0"/>
                <w:i w:val="0"/>
                <w:color w:val="21759B"/>
                <w:sz w:val="21"/>
              </w:rPr>
              <w:t>[milestone]</w:t>
            </w:r>
            <w:r>
              <w:rPr>
                <w:rFonts w:ascii="Open Sans" w:hAnsi="Open Sans"/>
                <w:b w:val="0"/>
                <w:i w:val="0"/>
                <w:sz w:val="21"/>
              </w:rPr>
              <w:t xml:space="preserve">, balance on </w:t>
            </w:r>
            <w:r>
              <w:rPr>
                <w:rFonts w:ascii="Open Sans" w:hAnsi="Open Sans"/>
                <w:b w:val="0"/>
                <w:i w:val="0"/>
                <w:color w:val="21759B"/>
                <w:sz w:val="21"/>
              </w:rPr>
              <w:t>[event]</w:t>
            </w:r>
            <w:r>
              <w:rPr>
                <w:rFonts w:ascii="Open Sans" w:hAnsi="Open Sans"/>
                <w:b w:val="0"/>
                <w:i w:val="0"/>
                <w:sz w:val="21"/>
              </w:rPr>
              <w:t>]</w:t>
            </w:r>
          </w:p>
        </w:tc>
      </w:tr>
    </w:tbl>
    <w:p>
      <w:pPr>
        <w:pStyle w:val="Heading2"/>
      </w:pPr>
      <w:r>
        <w:t>Changes to the scope</w:t>
      </w:r>
    </w:p>
    <w:p>
      <w:pPr>
        <w:spacing w:after="120" w:before="0"/>
      </w:pPr>
      <w:r>
        <w:rPr>
          <w:rFonts w:ascii="Open Sans" w:hAnsi="Open Sans"/>
          <w:b w:val="0"/>
          <w:i w:val="0"/>
          <w:sz w:val="21"/>
        </w:rPr>
        <w:t>Every business loses money on changes it did as a favour. Agree the rule before the first one arrives.</w:t>
      </w:r>
    </w:p>
    <w:p>
      <w:pPr>
        <w:pStyle w:val="ListBullet"/>
        <w:spacing w:after="60"/>
        <w:ind w:left="340"/>
      </w:pPr>
      <w:r>
        <w:rPr>
          <w:rFonts w:ascii="Open Sans" w:hAnsi="Open Sans"/>
          <w:b w:val="0"/>
          <w:i w:val="0"/>
          <w:sz w:val="21"/>
        </w:rPr>
        <w:t>Any change to what was agreed is quoted separately before it is done, with its own price and its own effect on the completion date.</w:t>
      </w:r>
    </w:p>
    <w:p>
      <w:pPr>
        <w:pStyle w:val="ListBullet"/>
        <w:spacing w:after="60"/>
        <w:ind w:left="340"/>
      </w:pPr>
      <w:r>
        <w:rPr>
          <w:rFonts w:ascii="Open Sans" w:hAnsi="Open Sans"/>
          <w:b w:val="0"/>
          <w:i w:val="0"/>
          <w:sz w:val="21"/>
        </w:rPr>
        <w:t>No change is started on a verbal instruction. An email or a WhatsApp message from the person authorised to sign is enough, and it must be kept.</w:t>
      </w:r>
    </w:p>
    <w:p>
      <w:pPr>
        <w:pStyle w:val="ListBullet"/>
        <w:spacing w:after="60"/>
        <w:ind w:left="340"/>
      </w:pPr>
      <w:r>
        <w:rPr>
          <w:rFonts w:ascii="Open Sans" w:hAnsi="Open Sans"/>
          <w:b w:val="0"/>
          <w:i w:val="0"/>
          <w:sz w:val="21"/>
        </w:rPr>
        <w:t>Small changes still get written down. A note that says "added second coat, no charge" is worth as much as one that charges, because it proves what was agreed.</w:t>
      </w:r>
    </w:p>
    <w:p>
      <w:pPr>
        <w:pStyle w:val="ListBullet"/>
        <w:spacing w:after="60"/>
        <w:ind w:left="340"/>
      </w:pPr>
      <w:r>
        <w:rPr>
          <w:rFonts w:ascii="Open Sans" w:hAnsi="Open Sans"/>
          <w:b w:val="0"/>
          <w:i w:val="0"/>
          <w:sz w:val="21"/>
        </w:rPr>
        <w:t>Record every change in the log below and attach it to the final invoice.</w:t>
      </w:r>
    </w:p>
    <w:tbl>
      <w:tblPr>
        <w:jc w:val="center"/>
        <w:tblLook w:firstColumn="1" w:firstRow="1" w:lastColumn="0" w:lastRow="0" w:noHBand="0" w:noVBand="1" w:val="04A0"/>
        <w:tblW w:w="9026" w:type="dxa"/>
        <w:tblLayout w:type="fixed"/>
      </w:tblPr>
      <w:tblGrid>
        <w:gridCol w:w="451"/>
        <w:gridCol w:w="1264"/>
        <w:gridCol w:w="2708"/>
        <w:gridCol w:w="1173"/>
        <w:gridCol w:w="1173"/>
        <w:gridCol w:w="993"/>
        <w:gridCol w:w="1264"/>
      </w:tblGrid>
      <w:tr>
        <w:trPr>
          <w:tblHeader w:val="true"/>
        </w:trPr>
        <w:tc>
          <w:tcPr>
            <w:tcW w:type="dxa" w:w="45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r>
          </w:p>
        </w:tc>
        <w:tc>
          <w:tcPr>
            <w:tcW w:type="dxa" w:w="12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DATE</w:t>
            </w:r>
          </w:p>
        </w:tc>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CHANGE REQUESTED</w:t>
            </w:r>
          </w:p>
        </w:tc>
        <w:tc>
          <w:tcPr>
            <w:tcW w:type="dxa" w:w="117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REQUESTED BY</w:t>
            </w:r>
          </w:p>
        </w:tc>
        <w:tc>
          <w:tcPr>
            <w:tcW w:type="dxa" w:w="117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EFFECT ON PRICE</w:t>
            </w:r>
          </w:p>
        </w:tc>
        <w:tc>
          <w:tcPr>
            <w:tcW w:type="dxa" w:w="99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EFFECT ON DATE</w:t>
            </w:r>
          </w:p>
        </w:tc>
        <w:tc>
          <w:tcPr>
            <w:tcW w:type="dxa" w:w="12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APPROVED IN WRITING</w:t>
            </w:r>
          </w:p>
        </w:tc>
      </w:tr>
      <w:tr>
        <w:trPr>
          <w:cantSplit/>
        </w:trPr>
        <w:tc>
          <w:tcPr>
            <w:tcW w:type="dxa" w:w="45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1</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 changed]</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[Days]</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r>
      <w:tr>
        <w:trPr>
          <w:cantSplit/>
        </w:trPr>
        <w:tc>
          <w:tcPr>
            <w:tcW w:type="dxa" w:w="45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2</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 changed]</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99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[Days]</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r>
      <w:tr>
        <w:trPr>
          <w:cantSplit/>
        </w:trPr>
        <w:tc>
          <w:tcPr>
            <w:tcW w:type="dxa" w:w="45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3</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 changed]</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[Days]</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r>
      <w:tr>
        <w:trPr>
          <w:cantSplit/>
        </w:trPr>
        <w:tc>
          <w:tcPr>
            <w:tcW w:type="dxa" w:w="45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4</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 changed]</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99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[Days]</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r>
    </w:tbl>
    <w:p>
      <w:pPr>
        <w:spacing w:before="80" w:after="160"/>
        <w:ind w:left="170"/>
        <w:pBdr>
          <w:left w:val="single" w:sz="18" w:space="8" w:color="21759B"/>
        </w:pBdr>
      </w:pPr>
      <w:r>
        <w:rPr>
          <w:rFonts w:ascii="Open Sans" w:hAnsi="Open Sans"/>
          <w:b/>
          <w:i/>
          <w:color w:val="21759B"/>
          <w:sz w:val="18"/>
        </w:rPr>
        <w:t xml:space="preserve">Worked example: </w:t>
      </w:r>
      <w:r>
        <w:rPr>
          <w:rFonts w:ascii="Open Sans" w:hAnsi="Open Sans"/>
          <w:b w:val="0"/>
          <w:i/>
          <w:color w:val="6B6870"/>
          <w:sz w:val="18"/>
        </w:rPr>
        <w:t>Kgomotso Hair Studio started doing bridal parties. The first booking was quoted for the bride and four bridesmaids at the salon. On the day it was the bride, six bridesmaids and the mothers, at a venue in Tzaneen. Kgomotso did it and lost the day. The second booking used this page: five people named, at the salon, from 06:00, extra people at R 450 each confirmed by WhatsApp before the day, travel quoted separately. The third booking was a venue job at double the price and it was the most profitable Saturday of the year.</w:t>
      </w:r>
    </w:p>
    <w:p>
      <w:pPr>
        <w:pStyle w:val="Heading1"/>
      </w:pPr>
      <w:r>
        <w:t>Step 10. Communication and escalation</w:t>
      </w:r>
    </w:p>
    <w:p>
      <w:pPr>
        <w:spacing w:after="120" w:before="0"/>
      </w:pPr>
      <w:r>
        <w:rPr>
          <w:rFonts w:ascii="Open Sans" w:hAnsi="Open Sans"/>
          <w:b w:val="0"/>
          <w:i w:val="0"/>
          <w:sz w:val="21"/>
        </w:rPr>
        <w:t>Agree how you will talk to each other before there is anything difficult to talk about.</w:t>
      </w:r>
    </w:p>
    <w:tbl>
      <w:tblPr>
        <w:jc w:val="center"/>
        <w:tblLook w:firstColumn="1" w:firstRow="1" w:lastColumn="0" w:lastRow="0" w:noHBand="0" w:noVBand="1" w:val="04A0"/>
        <w:tblW w:w="9026" w:type="dxa"/>
        <w:tblLayout w:type="fixed"/>
      </w:tblPr>
      <w:tblGrid>
        <w:gridCol w:w="3159"/>
        <w:gridCol w:w="5867"/>
      </w:tblGrid>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Our contact for this customer</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[Name, cellphone, email]</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Their contact for us</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[Name, cellphone, email]</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Main channel</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[Email for anything that matters, WhatsApp for quick questions]</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How often we report progress</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[Daily photograph / weekly summary on a Friday / at each milestone]</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Our response time for a normal query</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[Within one working day]</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Our response time for something urgent</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 xml:space="preserve">[Within </w:t>
            </w:r>
            <w:r>
              <w:rPr>
                <w:rFonts w:ascii="Open Sans" w:hAnsi="Open Sans"/>
                <w:b w:val="0"/>
                <w:i w:val="0"/>
                <w:color w:val="21759B"/>
                <w:sz w:val="21"/>
              </w:rPr>
              <w:t>[2]</w:t>
            </w:r>
            <w:r>
              <w:rPr>
                <w:rFonts w:ascii="Open Sans" w:hAnsi="Open Sans"/>
                <w:b w:val="0"/>
                <w:i w:val="0"/>
                <w:sz w:val="21"/>
              </w:rPr>
              <w:t xml:space="preserve"> hours during working hours]</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Our working hours</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[Monday to Friday, 08:00 to 17:00]</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What counts as an emergency</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[Define it, or everything becomes one]</w:t>
            </w:r>
          </w:p>
        </w:tc>
      </w:tr>
    </w:tbl>
    <w:tbl>
      <w:tblPr>
        <w:jc w:val="center"/>
        <w:tblLook w:firstColumn="1" w:firstRow="1" w:lastColumn="0" w:lastRow="0" w:noHBand="0" w:noVBand="1" w:val="04A0"/>
        <w:tblW w:w="9027" w:type="dxa"/>
        <w:tblLayout w:type="fixed"/>
      </w:tblPr>
      <w:tblGrid>
        <w:gridCol w:w="1986"/>
        <w:gridCol w:w="2347"/>
        <w:gridCol w:w="2347"/>
        <w:gridCol w:w="2347"/>
      </w:tblGrid>
      <w:tr>
        <w:trPr>
          <w:tblHeader w:val="true"/>
        </w:trPr>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IF SOMETHING GOES WRONG</w:t>
            </w:r>
          </w:p>
        </w:tc>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LEVEL 1</w:t>
            </w:r>
          </w:p>
        </w:tc>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LEVEL 2</w:t>
            </w:r>
          </w:p>
        </w:tc>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LEVEL 3</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Who deals with it</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 the person doing the work]</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 the owner]</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[Mediation, or the dispute clause in the agreement]</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Within</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[1 working day]</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[3 working days]</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[As agreed in writing]</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How it is raised</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[Phone or WhatsApp, then confirmed by email]</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[Email to the owner]</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[Written notice as the agreement requires]</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What gets recorded</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 note on the job file]</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 written response with a date to fix it]</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[Everything, in writing]</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anything agreed on a phone call gets confirmed in a short email the same day. "Just confirming what we discussed" is the cheapest insurance in business, and it is free.</w:t>
      </w:r>
    </w:p>
    <w:p>
      <w:r>
        <w:br w:type="page"/>
      </w:r>
    </w:p>
    <w:p>
      <w:pPr>
        <w:pStyle w:val="Heading1"/>
      </w:pPr>
      <w:r>
        <w:t>Step 11. Delivery and sign off</w:t>
      </w:r>
    </w:p>
    <w:p>
      <w:pPr>
        <w:spacing w:after="120" w:before="0"/>
      </w:pPr>
      <w:r>
        <w:rPr>
          <w:rFonts w:ascii="Open Sans" w:hAnsi="Open Sans"/>
          <w:b w:val="0"/>
          <w:i w:val="0"/>
          <w:sz w:val="21"/>
        </w:rPr>
        <w:t>Get the customer to sign that they received it and it is right, on the day. A signature on the day is easy. A signature three weeks later, when they have noticed something, is not.</w:t>
      </w:r>
    </w:p>
    <w:tbl>
      <w:tblPr>
        <w:jc w:val="center"/>
        <w:tblLook w:firstColumn="1" w:firstRow="1" w:lastColumn="0" w:lastRow="0" w:noHBand="0" w:noVBand="1" w:val="04A0"/>
        <w:tblW w:w="9026" w:type="dxa"/>
        <w:tblLayout w:type="fixed"/>
      </w:tblPr>
      <w:tblGrid>
        <w:gridCol w:w="3159"/>
        <w:gridCol w:w="5867"/>
      </w:tblGrid>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What was delivered or completed</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[Description, quantities, serial numbers]</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 delivered or completed</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Delivered or completed by</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[Name]</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Received and accepted by</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 and designation]</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Signature</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[Sign here]</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 signed</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Outstanding items, if any</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[The snag list, with a date for each]</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Photographs taken</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[Yes / No, and where they are filed]</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Guarantee or warranty given</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[What is covered, for how long, and what voids it]</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Care and use instructions handed over</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[Yes / No]</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take photographs at handover even when nobody asks for them. They settle almost every later argument about the condition of the work, and they cost nothing.</w:t>
      </w:r>
    </w:p>
    <w:p>
      <w:pPr>
        <w:pStyle w:val="Heading1"/>
      </w:pPr>
      <w:r>
        <w:t>Step 12. Invoicing</w:t>
      </w:r>
    </w:p>
    <w:p>
      <w:pPr>
        <w:spacing w:after="120" w:before="0"/>
      </w:pPr>
      <w:r>
        <w:rPr>
          <w:rFonts w:ascii="Open Sans" w:hAnsi="Open Sans"/>
          <w:b w:val="0"/>
          <w:i w:val="0"/>
          <w:sz w:val="21"/>
        </w:rPr>
        <w:t>Invoice the same day you finish, or on the customer's cut off date, whichever comes first. Use B5 services invoice or B6 product sales invoice. An invoice sent a week late is a payment received a month late.</w:t>
      </w:r>
    </w:p>
    <w:p>
      <w:pPr>
        <w:pStyle w:val="Heading2"/>
      </w:pPr>
      <w:r>
        <w:t>What a valid tax invoice must contain</w:t>
      </w:r>
    </w:p>
    <w:p>
      <w:pPr>
        <w:spacing w:after="120" w:before="0"/>
      </w:pPr>
      <w:r>
        <w:rPr>
          <w:rFonts w:ascii="Open Sans" w:hAnsi="Open Sans"/>
          <w:b w:val="0"/>
          <w:i w:val="0"/>
          <w:sz w:val="21"/>
        </w:rPr>
        <w:t>These are the requirements in section 20(4) of the Value-Added Tax Act, which apply where the consideration is more than R 5 000 including VAT. If you are a registered VAT vendor and any of these is missing, your customer's input tax claim is at risk, and they will hold the invoice back until you fix it.</w:t>
      </w:r>
    </w:p>
    <w:tbl>
      <w:tblPr>
        <w:jc w:val="center"/>
        <w:tblLook w:firstColumn="1" w:firstRow="1" w:lastColumn="0" w:lastRow="0" w:noHBand="0" w:noVBand="1" w:val="04A0"/>
        <w:tblW w:w="9025" w:type="dxa"/>
        <w:tblLayout w:type="fixed"/>
      </w:tblPr>
      <w:tblGrid>
        <w:gridCol w:w="451"/>
        <w:gridCol w:w="7040"/>
        <w:gridCol w:w="1534"/>
      </w:tblGrid>
      <w:tr>
        <w:trPr>
          <w:tblHeader w:val="true"/>
        </w:trPr>
        <w:tc>
          <w:tcPr>
            <w:tcW w:type="dxa" w:w="45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r>
          </w:p>
        </w:tc>
        <w:tc>
          <w:tcPr>
            <w:tcW w:type="dxa" w:w="704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REQUIREMENT</w:t>
            </w:r>
          </w:p>
        </w:tc>
        <w:tc>
          <w:tcPr>
            <w:tcW w:type="dxa" w:w="153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ON OUR INVOICE?</w:t>
            </w:r>
          </w:p>
        </w:tc>
      </w:tr>
      <w:tr>
        <w:trPr>
          <w:cantSplit/>
        </w:trPr>
        <w:tc>
          <w:tcPr>
            <w:tcW w:type="dxa" w:w="45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1</w:t>
            </w:r>
          </w:p>
        </w:tc>
        <w:tc>
          <w:tcPr>
            <w:tcW w:type="dxa" w:w="704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words "Tax Invoice", "VAT Invoice" or "Invoice"</w:t>
            </w:r>
          </w:p>
        </w:tc>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45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2</w:t>
            </w:r>
          </w:p>
        </w:tc>
        <w:tc>
          <w:tcPr>
            <w:tcW w:type="dxa" w:w="704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Your name, address and VAT registration number</w:t>
            </w:r>
          </w:p>
        </w:tc>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45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3</w:t>
            </w:r>
          </w:p>
        </w:tc>
        <w:tc>
          <w:tcPr>
            <w:tcW w:type="dxa" w:w="704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recipient's name and address, and, where the recipient is a registered vendor, the recipient's VAT registration number</w:t>
            </w:r>
          </w:p>
        </w:tc>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45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4</w:t>
            </w:r>
          </w:p>
        </w:tc>
        <w:tc>
          <w:tcPr>
            <w:tcW w:type="dxa" w:w="704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An individual serialised number and the date of issue</w:t>
            </w:r>
          </w:p>
        </w:tc>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45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5</w:t>
            </w:r>
          </w:p>
        </w:tc>
        <w:tc>
          <w:tcPr>
            <w:tcW w:type="dxa" w:w="704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full and proper description of the goods or services, indicating whether any goods are second hand</w:t>
            </w:r>
          </w:p>
        </w:tc>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45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6</w:t>
            </w:r>
          </w:p>
        </w:tc>
        <w:tc>
          <w:tcPr>
            <w:tcW w:type="dxa" w:w="704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quantity or volume supplied</w:t>
            </w:r>
          </w:p>
        </w:tc>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45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7</w:t>
            </w:r>
          </w:p>
        </w:tc>
        <w:tc>
          <w:tcPr>
            <w:tcW w:type="dxa" w:w="704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Either the value of the supply, the tax charged and the consideration; or the consideration together with a statement that it includes VAT and the rate charged</w:t>
            </w:r>
          </w:p>
        </w:tc>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bl>
    <w:tbl>
      <w:tblPr>
        <w:jc w:val="center"/>
        <w:tblLook w:firstColumn="1" w:firstRow="1" w:lastColumn="0" w:lastRow="0" w:noHBand="0" w:noVBand="1" w:val="04A0"/>
        <w:tblW w:w="9026" w:type="dxa"/>
        <w:tblLayout w:type="fixed"/>
      </w:tblPr>
      <w:tblGrid>
        <w:gridCol w:w="3430"/>
        <w:gridCol w:w="5596"/>
      </w:tblGrid>
      <w:tr>
        <w:trPr>
          <w:tblHeader w:val="true"/>
        </w:trPr>
        <w:tc>
          <w:tcPr>
            <w:tcW w:type="dxa" w:w="343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VALUE OF THE SUPPLY</w:t>
            </w:r>
          </w:p>
        </w:tc>
        <w:tc>
          <w:tcPr>
            <w:tcW w:type="dxa" w:w="559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YOU MUST ISSUE</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More than R 5 000 including VAT</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full tax invoice, with all seven items above</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More than R 50 but R 5 000 or less, including VAT</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An abridged tax invoice is enough: items 1, 2, 4, 5 and 7. No recipient details and no quantity required</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 50 or less</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No tax invoice is required, but keep a document such as a till slip or sales docket showing the VAT charged, to support the input tax</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this is exactly why the customer information sheet asks for the registered name, the physical address and the VAT number. Collect them at onboarding and the invoice writes itself. Collect them at invoicing and you are chasing a customer for information before you can chase them for money.</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if you are not registered for VAT, do not call your document a tax invoice and do not show a VAT line. Call it an invoice, and show one total.</w:t>
      </w:r>
    </w:p>
    <w:tbl>
      <w:tblPr>
        <w:jc w:val="center"/>
        <w:tblLook w:firstColumn="1" w:firstRow="1" w:lastColumn="0" w:lastRow="0" w:noHBand="0" w:noVBand="1" w:val="04A0"/>
        <w:tblW w:w="9026" w:type="dxa"/>
        <w:tblLayout w:type="fixed"/>
      </w:tblPr>
      <w:tblGrid>
        <w:gridCol w:w="3159"/>
        <w:gridCol w:w="5867"/>
      </w:tblGrid>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Invoice number and date</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[Number]</w:t>
            </w:r>
            <w:r>
              <w:rPr>
                <w:rFonts w:ascii="Open Sans" w:hAnsi="Open Sans"/>
                <w:b w:val="0"/>
                <w:i w:val="0"/>
                <w:sz w:val="21"/>
              </w:rPr>
              <w:t xml:space="preserve"> dated </w:t>
            </w:r>
            <w:r>
              <w:rPr>
                <w:rFonts w:ascii="Open Sans" w:hAnsi="Open Sans"/>
                <w:b w:val="0"/>
                <w:i w:val="0"/>
                <w:color w:val="21759B"/>
                <w:sz w:val="21"/>
              </w:rPr>
              <w:t>[DD Month YYYY]</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Purchase order number quoted on it</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[Number, or not applicable]</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Amount</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 xml:space="preserve">R </w:t>
            </w:r>
            <w:r>
              <w:rPr>
                <w:rFonts w:ascii="Open Sans" w:hAnsi="Open Sans"/>
                <w:b w:val="0"/>
                <w:i w:val="0"/>
                <w:color w:val="21759B"/>
                <w:sz w:val="21"/>
              </w:rPr>
              <w:t>[amount]</w:t>
            </w:r>
            <w:r>
              <w:rPr>
                <w:rFonts w:ascii="Open Sans" w:hAnsi="Open Sans"/>
                <w:b w:val="0"/>
                <w:i w:val="0"/>
                <w:sz w:val="21"/>
              </w:rPr>
              <w:t xml:space="preserve">, including VAT of R </w:t>
            </w:r>
            <w:r>
              <w:rPr>
                <w:rFonts w:ascii="Open Sans" w:hAnsi="Open Sans"/>
                <w:b w:val="0"/>
                <w:i w:val="0"/>
                <w:color w:val="21759B"/>
                <w:sz w:val="21"/>
              </w:rPr>
              <w:t>[amount]</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Sent to</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[Accounts email]</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Receipt confirmed by</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[Name]</w:t>
            </w:r>
            <w:r>
              <w:rPr>
                <w:rFonts w:ascii="Open Sans" w:hAnsi="Open Sans"/>
                <w:b w:val="0"/>
                <w:i w:val="0"/>
                <w:sz w:val="21"/>
              </w:rPr>
              <w:t xml:space="preserve"> on </w:t>
            </w:r>
            <w:r>
              <w:rPr>
                <w:rFonts w:ascii="Open Sans" w:hAnsi="Open Sans"/>
                <w:b w:val="0"/>
                <w:i w:val="0"/>
                <w:color w:val="21759B"/>
                <w:sz w:val="21"/>
              </w:rPr>
              <w:t>[DD Month YYYY]</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Due date</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Diarised for follow up on</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bl>
    <w:p>
      <w:pPr>
        <w:pStyle w:val="Heading2"/>
      </w:pPr>
      <w:r>
        <w:t>Follow up after the money is in</w:t>
      </w:r>
    </w:p>
    <w:tbl>
      <w:tblPr>
        <w:jc w:val="center"/>
        <w:tblLook w:firstColumn="1" w:firstRow="1" w:lastColumn="0" w:lastRow="0" w:noHBand="0" w:noVBand="1" w:val="04A0"/>
        <w:tblW w:w="9026" w:type="dxa"/>
        <w:tblLayout w:type="fixed"/>
      </w:tblPr>
      <w:tblGrid>
        <w:gridCol w:w="1805"/>
        <w:gridCol w:w="3791"/>
        <w:gridCol w:w="3430"/>
      </w:tblGrid>
      <w:tr>
        <w:trPr>
          <w:tblHeader w:val="true"/>
        </w:trPr>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WHEN</w:t>
            </w:r>
          </w:p>
        </w:tc>
        <w:tc>
          <w:tcPr>
            <w:tcW w:type="dxa" w:w="379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YOU DO</w:t>
            </w:r>
          </w:p>
        </w:tc>
        <w:tc>
          <w:tcPr>
            <w:tcW w:type="dxa" w:w="343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WHY</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Within </w:t>
            </w:r>
            <w:r>
              <w:rPr>
                <w:rFonts w:ascii="Open Sans" w:hAnsi="Open Sans"/>
                <w:b w:val="0"/>
                <w:i w:val="0"/>
                <w:color w:val="21759B"/>
                <w:sz w:val="18"/>
              </w:rPr>
              <w:t>[3]</w:t>
            </w:r>
            <w:r>
              <w:rPr>
                <w:rFonts w:ascii="Open Sans" w:hAnsi="Open Sans"/>
                <w:b w:val="0"/>
                <w:i w:val="0"/>
                <w:sz w:val="18"/>
              </w:rPr>
              <w:t xml:space="preserve"> days of delivery</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Phone and ask whether they are happy</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Problems are cheap to fix now and expensive to fix later</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On payment</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Send a short thank you and the receipt</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It is the last impression, and it costs one message</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[7]</w:t>
            </w:r>
            <w:r>
              <w:rPr>
                <w:rFonts w:ascii="Open Sans" w:hAnsi="Open Sans"/>
                <w:b w:val="0"/>
                <w:i w:val="0"/>
                <w:sz w:val="18"/>
              </w:rPr>
              <w:t xml:space="preserve"> days after payment</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Ask for a review or a referral, by name</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best time to ask is while they are still pleased</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[30]</w:t>
            </w:r>
            <w:r>
              <w:rPr>
                <w:rFonts w:ascii="Open Sans" w:hAnsi="Open Sans"/>
                <w:b w:val="0"/>
                <w:i w:val="0"/>
                <w:sz w:val="18"/>
              </w:rPr>
              <w:t xml:space="preserve"> days</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Check that whatever you supplied is still working</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Catches the small fault before it becomes a complaint</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[90]</w:t>
            </w:r>
            <w:r>
              <w:rPr>
                <w:rFonts w:ascii="Open Sans" w:hAnsi="Open Sans"/>
                <w:b w:val="0"/>
                <w:i w:val="0"/>
                <w:sz w:val="18"/>
              </w:rPr>
              <w:t xml:space="preserve"> days</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One useful contact, not a sales pitch</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Repeat customers cost nothing to win</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Annually</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Confirm their details and terms are still correct</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Keeps your records accurate, which POPIA expects anyway</w:t>
            </w:r>
          </w:p>
        </w:tc>
      </w:tr>
    </w:tbl>
    <w:tbl>
      <w:tblPr>
        <w:jc w:val="center"/>
        <w:tblLook w:firstColumn="1" w:firstRow="1" w:lastColumn="0" w:lastRow="0" w:noHBand="0" w:noVBand="1" w:val="04A0"/>
        <w:tblW w:w="9026" w:type="dxa"/>
        <w:tblLayout w:type="fixed"/>
      </w:tblPr>
      <w:tblGrid>
        <w:gridCol w:w="3159"/>
        <w:gridCol w:w="5867"/>
      </w:tblGrid>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Review or testimonial received</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[Yes / No, and where it is]</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Referral asked for</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[Yes / No]</w:t>
            </w:r>
            <w:r>
              <w:rPr>
                <w:rFonts w:ascii="Open Sans" w:hAnsi="Open Sans"/>
                <w:b w:val="0"/>
                <w:i w:val="0"/>
                <w:sz w:val="21"/>
              </w:rPr>
              <w:t xml:space="preserve"> on </w:t>
            </w:r>
            <w:r>
              <w:rPr>
                <w:rFonts w:ascii="Open Sans" w:hAnsi="Open Sans"/>
                <w:b w:val="0"/>
                <w:i w:val="0"/>
                <w:color w:val="21759B"/>
                <w:sz w:val="21"/>
              </w:rPr>
              <w:t>[DD Month YYYY]</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Would we work with them again?</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[Yes / No / Only on prepayment]</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What we would do differently</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[One honest sentence]</w:t>
            </w:r>
          </w:p>
        </w:tc>
      </w:tr>
    </w:tbl>
    <w:p>
      <w:r>
        <w:br w:type="page"/>
      </w:r>
    </w:p>
    <w:p>
      <w:pPr>
        <w:pStyle w:val="Heading1"/>
      </w:pPr>
      <w:r>
        <w:t>Credit application and trade references</w:t>
      </w:r>
    </w:p>
    <w:p>
      <w:pPr>
        <w:spacing w:after="120" w:before="0"/>
      </w:pPr>
      <w:r>
        <w:rPr>
          <w:rFonts w:ascii="Open Sans" w:hAnsi="Open Sans"/>
          <w:b w:val="0"/>
          <w:i w:val="0"/>
          <w:sz w:val="21"/>
        </w:rPr>
        <w:t>Give this to any customer who asks for terms rather than paying on delivery. If they will not complete it, that is your answer, and it arrived before you were owed anything.</w:t>
      </w:r>
    </w:p>
    <w:p>
      <w:pPr>
        <w:pStyle w:val="Heading2"/>
      </w:pPr>
      <w:r>
        <w:t>Applicant details</w:t>
      </w:r>
    </w:p>
    <w:tbl>
      <w:tblPr>
        <w:jc w:val="center"/>
        <w:tblLook w:firstColumn="1" w:firstRow="1" w:lastColumn="0" w:lastRow="0" w:noHBand="0" w:noVBand="1" w:val="04A0"/>
        <w:tblW w:w="9026" w:type="dxa"/>
        <w:tblLayout w:type="fixed"/>
      </w:tblPr>
      <w:tblGrid>
        <w:gridCol w:w="3159"/>
        <w:gridCol w:w="5867"/>
      </w:tblGrid>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Registered name</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[Name]</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Trading name</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[Name]</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Registration number</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[XXXX/XXXXXX/XX]</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VAT number</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[4XXXXXXXXX]</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Type of entity</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[Natural person / sole proprietor / partnership / CC / (Pty) Ltd / trust]</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 business started</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Physical address</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[Street, suburb, town, code]</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Postal address</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[Address]</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Telephone and email</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[+27 XX XXX XXXX]</w:t>
            </w:r>
            <w:r>
              <w:rPr>
                <w:rFonts w:ascii="Open Sans" w:hAnsi="Open Sans"/>
                <w:b w:val="0"/>
                <w:i w:val="0"/>
                <w:sz w:val="21"/>
              </w:rPr>
              <w:t xml:space="preserve"> / </w:t>
            </w:r>
            <w:r>
              <w:rPr>
                <w:rFonts w:ascii="Open Sans" w:hAnsi="Open Sans"/>
                <w:b w:val="0"/>
                <w:i w:val="0"/>
                <w:color w:val="21759B"/>
                <w:sz w:val="21"/>
              </w:rPr>
              <w:t>[email]</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Bank, branch and account number</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[Bank]</w:t>
            </w:r>
            <w:r>
              <w:rPr>
                <w:rFonts w:ascii="Open Sans" w:hAnsi="Open Sans"/>
                <w:b w:val="0"/>
                <w:i w:val="0"/>
                <w:sz w:val="21"/>
              </w:rPr>
              <w:t xml:space="preserve"> / </w:t>
            </w:r>
            <w:r>
              <w:rPr>
                <w:rFonts w:ascii="Open Sans" w:hAnsi="Open Sans"/>
                <w:b w:val="0"/>
                <w:i w:val="0"/>
                <w:color w:val="21759B"/>
                <w:sz w:val="21"/>
              </w:rPr>
              <w:t>[Branch]</w:t>
            </w:r>
            <w:r>
              <w:rPr>
                <w:rFonts w:ascii="Open Sans" w:hAnsi="Open Sans"/>
                <w:b w:val="0"/>
                <w:i w:val="0"/>
                <w:sz w:val="21"/>
              </w:rPr>
              <w:t xml:space="preserve"> / </w:t>
            </w:r>
            <w:r>
              <w:rPr>
                <w:rFonts w:ascii="Open Sans" w:hAnsi="Open Sans"/>
                <w:b w:val="0"/>
                <w:i w:val="0"/>
                <w:color w:val="21759B"/>
                <w:sz w:val="21"/>
              </w:rPr>
              <w:t>[Account number]</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Auditor, accountant or bookkeeper</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[Firm and contact number]</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Credit limit applied for</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 xml:space="preserve">R </w:t>
            </w:r>
            <w:r>
              <w:rPr>
                <w:rFonts w:ascii="Open Sans" w:hAnsi="Open Sans"/>
                <w:b w:val="0"/>
                <w:i w:val="0"/>
                <w:color w:val="21759B"/>
                <w:sz w:val="21"/>
              </w:rPr>
              <w:t>[amount]</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Terms applied for</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[7 days / 30 days from statement]</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Expected monthly purchases</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 xml:space="preserve">R </w:t>
            </w:r>
            <w:r>
              <w:rPr>
                <w:rFonts w:ascii="Open Sans" w:hAnsi="Open Sans"/>
                <w:b w:val="0"/>
                <w:i w:val="0"/>
                <w:color w:val="21759B"/>
                <w:sz w:val="21"/>
              </w:rPr>
              <w:t>[amount]</w:t>
            </w:r>
          </w:p>
        </w:tc>
      </w:tr>
    </w:tbl>
    <w:p>
      <w:pPr>
        <w:pStyle w:val="Heading2"/>
      </w:pPr>
      <w:r>
        <w:t>Owners, members, directors or partners</w:t>
      </w:r>
    </w:p>
    <w:tbl>
      <w:tblPr>
        <w:jc w:val="center"/>
        <w:tblLook w:firstColumn="1" w:firstRow="1" w:lastColumn="0" w:lastRow="0" w:noHBand="0" w:noVBand="1" w:val="04A0"/>
        <w:tblW w:w="9025" w:type="dxa"/>
        <w:tblLayout w:type="fixed"/>
      </w:tblPr>
      <w:tblGrid>
        <w:gridCol w:w="1805"/>
        <w:gridCol w:w="1444"/>
        <w:gridCol w:w="1173"/>
        <w:gridCol w:w="1083"/>
        <w:gridCol w:w="1354"/>
        <w:gridCol w:w="2166"/>
      </w:tblGrid>
      <w:tr>
        <w:trPr>
          <w:tblHeader w:val="true"/>
        </w:trPr>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FULL NAMES</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ID NUMBER</w:t>
            </w:r>
          </w:p>
        </w:tc>
        <w:tc>
          <w:tcPr>
            <w:tcW w:type="dxa" w:w="117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DESIGNATION</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PERCENTAGE HELD</w:t>
            </w:r>
          </w:p>
        </w:tc>
        <w:tc>
          <w:tcPr>
            <w:tcW w:type="dxa" w:w="135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CELLPHONE</w:t>
            </w:r>
          </w:p>
        </w:tc>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PHYSICAL ADDRESS</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[YYMMDD XXXX XX X]</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[Director]</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[XX]</w:t>
            </w:r>
            <w:r>
              <w:rPr>
                <w:rFonts w:ascii="Open Sans" w:hAnsi="Open Sans"/>
                <w:b w:val="0"/>
                <w:i w:val="0"/>
                <w:sz w:val="18"/>
              </w:rPr>
              <w:t xml:space="preserve"> percent</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[+27 XX XXX XXXX]</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[Address]</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[YYMMDD XXXX XX X]</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[Director]</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[XX]</w:t>
            </w:r>
            <w:r>
              <w:rPr>
                <w:rFonts w:ascii="Open Sans" w:hAnsi="Open Sans"/>
                <w:b w:val="0"/>
                <w:i w:val="0"/>
                <w:sz w:val="18"/>
              </w:rPr>
              <w:t xml:space="preserve"> percent</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[+27 XX XXX XXXX]</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[Address]</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[YYMMDD XXXX XX X]</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[Member]</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[XX]</w:t>
            </w:r>
            <w:r>
              <w:rPr>
                <w:rFonts w:ascii="Open Sans" w:hAnsi="Open Sans"/>
                <w:b w:val="0"/>
                <w:i w:val="0"/>
                <w:sz w:val="18"/>
              </w:rPr>
              <w:t xml:space="preserve"> percent</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[+27 XX XXX XXXX]</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[Address]</w:t>
            </w:r>
          </w:p>
        </w:tc>
      </w:tr>
    </w:tbl>
    <w:p>
      <w:pPr>
        <w:pStyle w:val="Heading2"/>
      </w:pPr>
      <w:r>
        <w:t>Trade references</w:t>
      </w:r>
    </w:p>
    <w:p>
      <w:pPr>
        <w:spacing w:after="120" w:before="0"/>
      </w:pPr>
      <w:r>
        <w:rPr>
          <w:rFonts w:ascii="Open Sans" w:hAnsi="Open Sans"/>
          <w:b w:val="0"/>
          <w:i w:val="0"/>
          <w:sz w:val="21"/>
        </w:rPr>
        <w:t>Three suppliers they already buy from on account. Phone all three yourself. Ask the four questions in the last column and write the answers down.</w:t>
      </w:r>
    </w:p>
    <w:tbl>
      <w:tblPr>
        <w:jc w:val="center"/>
        <w:tblLook w:firstColumn="1" w:firstRow="1" w:lastColumn="0" w:lastRow="0" w:noHBand="0" w:noVBand="1" w:val="04A0"/>
        <w:tblW w:w="9026" w:type="dxa"/>
        <w:tblLayout w:type="fixed"/>
      </w:tblPr>
      <w:tblGrid>
        <w:gridCol w:w="1805"/>
        <w:gridCol w:w="1986"/>
        <w:gridCol w:w="1354"/>
        <w:gridCol w:w="3881"/>
      </w:tblGrid>
      <w:tr>
        <w:trPr>
          <w:tblHeader w:val="true"/>
        </w:trPr>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BUSINESS NAME</w:t>
            </w:r>
          </w:p>
        </w:tc>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CONTACT PERSON AND NUMBER</w:t>
            </w:r>
          </w:p>
        </w:tc>
        <w:tc>
          <w:tcPr>
            <w:tcW w:type="dxa" w:w="135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HOW LONG THEY HAVE DEALT WITH THEM</w:t>
            </w:r>
          </w:p>
        </w:tc>
        <w:tc>
          <w:tcPr>
            <w:tcW w:type="dxa" w:w="388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ANSWERS: HOW LONG, WHAT LIMIT, DO THEY PAY ON TIME, WOULD YOU SELL TO THEM AGAIN</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[Business]</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r>
              <w:rPr>
                <w:rFonts w:ascii="Open Sans" w:hAnsi="Open Sans"/>
                <w:b w:val="0"/>
                <w:i w:val="0"/>
                <w:sz w:val="18"/>
              </w:rPr>
              <w:t xml:space="preserve"> / </w:t>
            </w:r>
            <w:r>
              <w:rPr>
                <w:rFonts w:ascii="Open Sans" w:hAnsi="Open Sans"/>
                <w:b w:val="0"/>
                <w:i w:val="0"/>
                <w:color w:val="21759B"/>
                <w:sz w:val="18"/>
              </w:rPr>
              <w:t>[+27 XX XXX XXXX]</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[Years]</w:t>
            </w:r>
          </w:p>
        </w:tc>
        <w:tc>
          <w:tcPr>
            <w:tcW w:type="dxa" w:w="388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[Notes from the call, and the date you called]</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[Business]</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r>
              <w:rPr>
                <w:rFonts w:ascii="Open Sans" w:hAnsi="Open Sans"/>
                <w:b w:val="0"/>
                <w:i w:val="0"/>
                <w:sz w:val="18"/>
              </w:rPr>
              <w:t xml:space="preserve"> / </w:t>
            </w:r>
            <w:r>
              <w:rPr>
                <w:rFonts w:ascii="Open Sans" w:hAnsi="Open Sans"/>
                <w:b w:val="0"/>
                <w:i w:val="0"/>
                <w:color w:val="21759B"/>
                <w:sz w:val="18"/>
              </w:rPr>
              <w:t>[+27 XX XXX XXXX]</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[Years]</w:t>
            </w:r>
          </w:p>
        </w:tc>
        <w:tc>
          <w:tcPr>
            <w:tcW w:type="dxa" w:w="388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[Notes]</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[Business]</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r>
              <w:rPr>
                <w:rFonts w:ascii="Open Sans" w:hAnsi="Open Sans"/>
                <w:b w:val="0"/>
                <w:i w:val="0"/>
                <w:sz w:val="18"/>
              </w:rPr>
              <w:t xml:space="preserve"> / </w:t>
            </w:r>
            <w:r>
              <w:rPr>
                <w:rFonts w:ascii="Open Sans" w:hAnsi="Open Sans"/>
                <w:b w:val="0"/>
                <w:i w:val="0"/>
                <w:color w:val="21759B"/>
                <w:sz w:val="18"/>
              </w:rPr>
              <w:t>[+27 XX XXX XXXX]</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[Years]</w:t>
            </w:r>
          </w:p>
        </w:tc>
        <w:tc>
          <w:tcPr>
            <w:tcW w:type="dxa" w:w="388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[Notes]</w:t>
            </w:r>
          </w:p>
        </w:tc>
      </w:tr>
    </w:tbl>
    <w:p>
      <w:pPr>
        <w:pStyle w:val="Heading2"/>
      </w:pPr>
      <w:r>
        <w:t>Declaration and consent</w:t>
      </w:r>
    </w:p>
    <w:tbl>
      <w:tblPr>
        <w:jc w:val="center"/>
        <w:tblLook w:firstColumn="1" w:firstRow="1" w:lastColumn="0" w:lastRow="0" w:noHBand="0" w:noVBand="1" w:val="04A0"/>
        <w:tblW w:w="9026" w:type="dxa"/>
        <w:tblLayout w:type="fixed"/>
      </w:tblPr>
      <w:tblGrid>
        <w:gridCol w:w="9026"/>
      </w:tblGrid>
      <w:tr>
        <w:trPr>
          <w:tblHeader w:val="true"/>
        </w:trPr>
        <w:tc>
          <w:tcPr>
            <w:tcW w:type="dxa" w:w="902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DECLARATION</w:t>
            </w:r>
          </w:p>
        </w:tc>
      </w:tr>
      <w:tr>
        <w:trPr>
          <w:cantSplit/>
        </w:trPr>
        <w:tc>
          <w:tcPr>
            <w:tcW w:type="dxa" w:w="902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I, the undersigned, warrant that I am duly authorised to complete and sign this application on behalf of the applicant, and that the information given above is true and complete. I consent to </w:t>
            </w:r>
            <w:r>
              <w:rPr>
                <w:rFonts w:ascii="Open Sans" w:hAnsi="Open Sans"/>
                <w:b w:val="0"/>
                <w:i w:val="0"/>
                <w:color w:val="21759B"/>
                <w:sz w:val="18"/>
              </w:rPr>
              <w:t>[YOUR COMPANY NAME]</w:t>
            </w:r>
            <w:r>
              <w:rPr>
                <w:rFonts w:ascii="Open Sans" w:hAnsi="Open Sans"/>
                <w:b w:val="0"/>
                <w:i w:val="0"/>
                <w:sz w:val="18"/>
              </w:rPr>
              <w:t xml:space="preserve"> verifying this information, including obtaining a credit report from a registered credit bureau and contacting the trade references listed above, and to my information being shared with a credit bureau, an attorney or a debt collector if the account is not paid. I confirm that I have read and accept the payment terms and the interest that applies to overdue amounts, and I understand that credit may be reduced or withdrawn at any time. I acknowledge the privacy notice given to me and understand why my personal information is being collected.</w:t>
            </w:r>
          </w:p>
        </w:tc>
      </w:tr>
    </w:tbl>
    <w:p>
      <w:pPr>
        <w:pStyle w:val="Heading2"/>
      </w:pPr>
      <w:r>
        <w:t>Signatures</w:t>
      </w:r>
    </w:p>
    <w:p>
      <w:pPr>
        <w:spacing w:after="200" w:before="0"/>
      </w:pPr>
      <w:r>
        <w:rPr>
          <w:rFonts w:ascii="Open Sans" w:hAnsi="Open Sans"/>
          <w:b w:val="0"/>
          <w:i w:val="0"/>
          <w:sz w:val="21"/>
        </w:rPr>
        <w:t xml:space="preserve">Signed at </w:t>
      </w:r>
      <w:r>
        <w:rPr>
          <w:rFonts w:ascii="Open Sans" w:hAnsi="Open Sans"/>
          <w:b w:val="0"/>
          <w:i w:val="0"/>
          <w:color w:val="21759B"/>
          <w:sz w:val="21"/>
        </w:rPr>
        <w:t>[PLACE]</w:t>
      </w:r>
      <w:r>
        <w:rPr>
          <w:rFonts w:ascii="Open Sans" w:hAnsi="Open Sans"/>
          <w:b w:val="0"/>
          <w:i w:val="0"/>
          <w:sz w:val="21"/>
        </w:rPr>
        <w:t xml:space="preserve"> on this </w:t>
      </w:r>
      <w:r>
        <w:rPr>
          <w:rFonts w:ascii="Open Sans" w:hAnsi="Open Sans"/>
          <w:b w:val="0"/>
          <w:i w:val="0"/>
          <w:color w:val="21759B"/>
          <w:sz w:val="21"/>
        </w:rPr>
        <w:t>[DAY]</w:t>
      </w:r>
      <w:r>
        <w:rPr>
          <w:rFonts w:ascii="Open Sans" w:hAnsi="Open Sans"/>
          <w:b w:val="0"/>
          <w:i w:val="0"/>
          <w:sz w:val="21"/>
        </w:rPr>
        <w:t xml:space="preserve"> day of </w:t>
      </w:r>
      <w:r>
        <w:rPr>
          <w:rFonts w:ascii="Open Sans" w:hAnsi="Open Sans"/>
          <w:b w:val="0"/>
          <w:i w:val="0"/>
          <w:color w:val="21759B"/>
          <w:sz w:val="21"/>
        </w:rPr>
        <w:t>[MONTH]</w:t>
      </w:r>
      <w:r>
        <w:rPr>
          <w:rFonts w:ascii="Open Sans" w:hAnsi="Open Sans"/>
          <w:b w:val="0"/>
          <w:i w:val="0"/>
          <w:sz w:val="21"/>
        </w:rPr>
        <w:t xml:space="preserve"> </w:t>
      </w:r>
      <w:r>
        <w:rPr>
          <w:rFonts w:ascii="Open Sans" w:hAnsi="Open Sans"/>
          <w:b w:val="0"/>
          <w:i w:val="0"/>
          <w:color w:val="21759B"/>
          <w:sz w:val="21"/>
        </w:rPr>
        <w:t>[YEAR]</w:t>
      </w:r>
      <w:r>
        <w:rPr>
          <w:rFonts w:ascii="Open Sans" w:hAnsi="Open Sans"/>
          <w:b w:val="0"/>
          <w:i w:val="0"/>
          <w:sz w:val="21"/>
        </w:rPr>
        <w:t>.</w:t>
      </w:r>
    </w:p>
    <w:p>
      <w:pPr>
        <w:spacing w:before="200" w:after="0"/>
      </w:pPr>
      <w:r>
        <w:rPr>
          <w:rFonts w:ascii="Montserrat" w:hAnsi="Montserrat"/>
          <w:b/>
          <w:color w:val="191C4A"/>
          <w:sz w:val="18"/>
        </w:rPr>
        <w:t>APPLICANT</w:t>
      </w:r>
    </w:p>
    <w:tbl>
      <w:tblPr>
        <w:tblLook w:firstColumn="1" w:firstRow="1" w:lastColumn="0" w:lastRow="0" w:noHBand="0" w:noVBand="1" w:val="04A0"/>
        <w:tblW w:w="9026" w:type="dxa"/>
        <w:tblLayout w:type="fixed"/>
      </w:tblPr>
      <w:tblGrid>
        <w:gridCol w:w="2888"/>
        <w:gridCol w:w="6138"/>
      </w:tblGrid>
      <w:tr>
        <w:tc>
          <w:tcPr>
            <w:tcW w:type="dxa" w:w="288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Designation / capacity</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[Designation]</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Date</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[DD Month YYYY]</w:t>
            </w:r>
          </w:p>
        </w:tc>
      </w:tr>
    </w:tbl>
    <w:p>
      <w:pPr>
        <w:pStyle w:val="Heading2"/>
      </w:pPr>
      <w:r>
        <w:t>For office use</w:t>
      </w:r>
    </w:p>
    <w:tbl>
      <w:tblPr>
        <w:jc w:val="center"/>
        <w:tblLook w:firstColumn="1" w:firstRow="1" w:lastColumn="0" w:lastRow="0" w:noHBand="0" w:noVBand="1" w:val="04A0"/>
        <w:tblW w:w="9026" w:type="dxa"/>
        <w:tblLayout w:type="fixed"/>
      </w:tblPr>
      <w:tblGrid>
        <w:gridCol w:w="3159"/>
        <w:gridCol w:w="5867"/>
      </w:tblGrid>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References checked by</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[Name]</w:t>
            </w:r>
            <w:r>
              <w:rPr>
                <w:rFonts w:ascii="Open Sans" w:hAnsi="Open Sans"/>
                <w:b w:val="0"/>
                <w:i w:val="0"/>
                <w:sz w:val="21"/>
              </w:rPr>
              <w:t xml:space="preserve"> on </w:t>
            </w:r>
            <w:r>
              <w:rPr>
                <w:rFonts w:ascii="Open Sans" w:hAnsi="Open Sans"/>
                <w:b w:val="0"/>
                <w:i w:val="0"/>
                <w:color w:val="21759B"/>
                <w:sz w:val="21"/>
              </w:rPr>
              <w:t>[DD Month YYYY]</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Credit bureau report obtained</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[Yes / No]</w:t>
            </w:r>
            <w:r>
              <w:rPr>
                <w:rFonts w:ascii="Open Sans" w:hAnsi="Open Sans"/>
                <w:b w:val="0"/>
                <w:i w:val="0"/>
                <w:sz w:val="21"/>
              </w:rPr>
              <w:t xml:space="preserve"> on </w:t>
            </w:r>
            <w:r>
              <w:rPr>
                <w:rFonts w:ascii="Open Sans" w:hAnsi="Open Sans"/>
                <w:b w:val="0"/>
                <w:i w:val="0"/>
                <w:color w:val="21759B"/>
                <w:sz w:val="21"/>
              </w:rPr>
              <w:t>[DD Month YYYY]</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CIPC search done</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[Yes / No]</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Credit limit approved</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 xml:space="preserve">R </w:t>
            </w:r>
            <w:r>
              <w:rPr>
                <w:rFonts w:ascii="Open Sans" w:hAnsi="Open Sans"/>
                <w:b w:val="0"/>
                <w:i w:val="0"/>
                <w:color w:val="21759B"/>
                <w:sz w:val="21"/>
              </w:rPr>
              <w:t>[amount]</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Terms approved</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[Terms]</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Conditions attached</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[Deposit, personal surety, limit reviewed after three months]</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Approved by</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[Name and designation]</w:t>
            </w:r>
            <w:r>
              <w:rPr>
                <w:rFonts w:ascii="Open Sans" w:hAnsi="Open Sans"/>
                <w:b w:val="0"/>
                <w:i w:val="0"/>
                <w:sz w:val="21"/>
              </w:rPr>
              <w:t xml:space="preserve"> on </w:t>
            </w:r>
            <w:r>
              <w:rPr>
                <w:rFonts w:ascii="Open Sans" w:hAnsi="Open Sans"/>
                <w:b w:val="0"/>
                <w:i w:val="0"/>
                <w:color w:val="21759B"/>
                <w:sz w:val="21"/>
              </w:rPr>
              <w:t>[DD Month YYYY]</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Next review of this limit</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if you want a director or member to stand personally behind a company's account, that is a suretyship, and a suretyship must be in writing and signed by the surety. Have your attorney give you a short standard form once, and use it every time.</w:t>
      </w:r>
    </w:p>
    <w:p>
      <w:r>
        <w:br w:type="page"/>
      </w:r>
    </w:p>
    <w:p>
      <w:pPr>
        <w:pStyle w:val="Heading1"/>
      </w:pPr>
      <w:r>
        <w:t>Red flags: the warning signs that a customer will not pay</w:t>
      </w:r>
    </w:p>
    <w:p>
      <w:pPr>
        <w:spacing w:after="120" w:before="0"/>
      </w:pPr>
      <w:r>
        <w:rPr>
          <w:rFonts w:ascii="Open Sans" w:hAnsi="Open Sans"/>
          <w:b w:val="0"/>
          <w:i w:val="0"/>
          <w:sz w:val="21"/>
        </w:rPr>
        <w:t>None of these on its own means you should walk away. Two or three together, in the same customer, almost always means you should. Every one of them comes from somebody's actual bad debt.</w:t>
      </w:r>
    </w:p>
    <w:p>
      <w:pPr>
        <w:pStyle w:val="Heading2"/>
      </w:pPr>
      <w:r>
        <w:t>Before you quote</w:t>
      </w:r>
    </w:p>
    <w:tbl>
      <w:tblPr>
        <w:jc w:val="center"/>
        <w:tblLook w:firstColumn="1" w:firstRow="1" w:lastColumn="0" w:lastRow="0" w:noHBand="0" w:noVBand="1" w:val="04A0"/>
        <w:tblW w:w="9026" w:type="dxa"/>
        <w:tblLayout w:type="fixed"/>
      </w:tblPr>
      <w:tblGrid>
        <w:gridCol w:w="3971"/>
        <w:gridCol w:w="5055"/>
      </w:tblGrid>
      <w:tr>
        <w:trPr>
          <w:tblHeader w:val="true"/>
        </w:trPr>
        <w:tc>
          <w:tcPr>
            <w:tcW w:type="dxa" w:w="397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WARNING SIGN</w:t>
            </w:r>
          </w:p>
        </w:tc>
        <w:tc>
          <w:tcPr>
            <w:tcW w:type="dxa" w:w="505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IT USUALLY MEANS</w:t>
            </w:r>
          </w:p>
        </w:tc>
      </w:tr>
      <w:tr>
        <w:trPr>
          <w:cantSplit/>
        </w:trPr>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They are in a great hurry and the job is urgent for reasons they will not explain</w:t>
            </w:r>
          </w:p>
        </w:tc>
        <w:tc>
          <w:tcPr>
            <w:tcW w:type="dxa" w:w="505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Another supplier has already stopped work for non-payment</w:t>
            </w:r>
          </w:p>
        </w:tc>
      </w:tr>
      <w:tr>
        <w:trPr>
          <w:cantSplit/>
        </w:trPr>
        <w:tc>
          <w:tcPr>
            <w:tcW w:type="dxa" w:w="397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They found you because their previous supplier "was difficult"</w:t>
            </w:r>
          </w:p>
        </w:tc>
        <w:tc>
          <w:tcPr>
            <w:tcW w:type="dxa" w:w="505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Ask who it was and phone them. This one call has saved more small businesses than any contract clause</w:t>
            </w:r>
          </w:p>
        </w:tc>
      </w:tr>
      <w:tr>
        <w:trPr>
          <w:cantSplit/>
        </w:trPr>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They will not give a registered name or a registration number</w:t>
            </w:r>
          </w:p>
        </w:tc>
        <w:tc>
          <w:tcPr>
            <w:tcW w:type="dxa" w:w="505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There may not be one, or the entity may be in deregistration</w:t>
            </w:r>
          </w:p>
        </w:tc>
      </w:tr>
      <w:tr>
        <w:trPr>
          <w:cantSplit/>
        </w:trPr>
        <w:tc>
          <w:tcPr>
            <w:tcW w:type="dxa" w:w="397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physical address is a post box, a virtual office, or does not exist</w:t>
            </w:r>
          </w:p>
        </w:tc>
        <w:tc>
          <w:tcPr>
            <w:tcW w:type="dxa" w:w="505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 will not find them when you need to</w:t>
            </w:r>
          </w:p>
        </w:tc>
      </w:tr>
      <w:tr>
        <w:trPr>
          <w:cantSplit/>
        </w:trPr>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They resist a deposit on a job that obviously needs materials</w:t>
            </w:r>
          </w:p>
        </w:tc>
        <w:tc>
          <w:tcPr>
            <w:tcW w:type="dxa" w:w="505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They do not have the money now, and will not have it later</w:t>
            </w:r>
          </w:p>
        </w:tc>
      </w:tr>
      <w:tr>
        <w:trPr>
          <w:cantSplit/>
        </w:trPr>
        <w:tc>
          <w:tcPr>
            <w:tcW w:type="dxa" w:w="397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They want a large first order on account with no trade history</w:t>
            </w:r>
          </w:p>
        </w:tc>
        <w:tc>
          <w:tcPr>
            <w:tcW w:type="dxa" w:w="505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 are being used as a credit facility</w:t>
            </w:r>
          </w:p>
        </w:tc>
      </w:tr>
      <w:tr>
        <w:trPr>
          <w:cantSplit/>
        </w:trPr>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They are pushing hard on price before they have seen a quote</w:t>
            </w:r>
          </w:p>
        </w:tc>
        <w:tc>
          <w:tcPr>
            <w:tcW w:type="dxa" w:w="505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Price is the only thing they are buying, and they will squeeze again at payment</w:t>
            </w:r>
          </w:p>
        </w:tc>
      </w:tr>
      <w:tr>
        <w:trPr>
          <w:cantSplit/>
        </w:trPr>
        <w:tc>
          <w:tcPr>
            <w:tcW w:type="dxa" w:w="397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person instructing you cannot say who signs or approves payment</w:t>
            </w:r>
          </w:p>
        </w:tc>
        <w:tc>
          <w:tcPr>
            <w:tcW w:type="dxa" w:w="505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There is no approval, or they are not authorised</w:t>
            </w:r>
          </w:p>
        </w:tc>
      </w:tr>
      <w:tr>
        <w:trPr>
          <w:cantSplit/>
        </w:trPr>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They want the work done in the name of one entity and invoiced to another</w:t>
            </w:r>
          </w:p>
        </w:tc>
        <w:tc>
          <w:tcPr>
            <w:tcW w:type="dxa" w:w="505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paying entity may have nothing in it</w:t>
            </w:r>
          </w:p>
        </w:tc>
      </w:tr>
    </w:tbl>
    <w:p>
      <w:pPr>
        <w:pStyle w:val="Heading2"/>
      </w:pPr>
      <w:r>
        <w:t>During the job</w:t>
      </w:r>
    </w:p>
    <w:tbl>
      <w:tblPr>
        <w:jc w:val="center"/>
        <w:tblLook w:firstColumn="1" w:firstRow="1" w:lastColumn="0" w:lastRow="0" w:noHBand="0" w:noVBand="1" w:val="04A0"/>
        <w:tblW w:w="9026" w:type="dxa"/>
        <w:tblLayout w:type="fixed"/>
      </w:tblPr>
      <w:tblGrid>
        <w:gridCol w:w="3971"/>
        <w:gridCol w:w="5055"/>
      </w:tblGrid>
      <w:tr>
        <w:trPr>
          <w:tblHeader w:val="true"/>
        </w:trPr>
        <w:tc>
          <w:tcPr>
            <w:tcW w:type="dxa" w:w="397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WARNING SIGN</w:t>
            </w:r>
          </w:p>
        </w:tc>
        <w:tc>
          <w:tcPr>
            <w:tcW w:type="dxa" w:w="505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IT USUALLY MEANS</w:t>
            </w:r>
          </w:p>
        </w:tc>
      </w:tr>
      <w:tr>
        <w:trPr>
          <w:cantSplit/>
        </w:trPr>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deposit is late, or arrives in pieces</w:t>
            </w:r>
          </w:p>
        </w:tc>
        <w:tc>
          <w:tcPr>
            <w:tcW w:type="dxa" w:w="505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rest of the money will behave the same way. Stop until it is in</w:t>
            </w:r>
          </w:p>
        </w:tc>
      </w:tr>
      <w:tr>
        <w:trPr>
          <w:cantSplit/>
        </w:trPr>
        <w:tc>
          <w:tcPr>
            <w:tcW w:type="dxa" w:w="397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scope keeps growing but the price never moves</w:t>
            </w:r>
          </w:p>
        </w:tc>
        <w:tc>
          <w:tcPr>
            <w:tcW w:type="dxa" w:w="505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 are being tested. Quote every change in writing, from the first one</w:t>
            </w:r>
          </w:p>
        </w:tc>
      </w:tr>
      <w:tr>
        <w:trPr>
          <w:cantSplit/>
        </w:trPr>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They stop answering the phone but reply to WhatsApp only</w:t>
            </w:r>
          </w:p>
        </w:tc>
        <w:tc>
          <w:tcPr>
            <w:tcW w:type="dxa" w:w="505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They are managing you, not paying you</w:t>
            </w:r>
          </w:p>
        </w:tc>
      </w:tr>
      <w:tr>
        <w:trPr>
          <w:cantSplit/>
        </w:trPr>
        <w:tc>
          <w:tcPr>
            <w:tcW w:type="dxa" w:w="397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They start finding faults only after you ask for money</w:t>
            </w:r>
          </w:p>
        </w:tc>
        <w:tc>
          <w:tcPr>
            <w:tcW w:type="dxa" w:w="505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faults are a negotiating position, which is why you take photographs and get sign off</w:t>
            </w:r>
          </w:p>
        </w:tc>
      </w:tr>
      <w:tr>
        <w:trPr>
          <w:cantSplit/>
        </w:trPr>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Their staff mention that other suppliers have not been paid</w:t>
            </w:r>
          </w:p>
        </w:tc>
        <w:tc>
          <w:tcPr>
            <w:tcW w:type="dxa" w:w="505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Believe them, and stop extending credit that day</w:t>
            </w:r>
          </w:p>
        </w:tc>
      </w:tr>
      <w:tr>
        <w:trPr>
          <w:cantSplit/>
        </w:trPr>
        <w:tc>
          <w:tcPr>
            <w:tcW w:type="dxa" w:w="397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person you deal with leaves and nobody replaces them</w:t>
            </w:r>
          </w:p>
        </w:tc>
        <w:tc>
          <w:tcPr>
            <w:tcW w:type="dxa" w:w="505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Your job has no owner on their side, and no one will approve the invoice</w:t>
            </w:r>
          </w:p>
        </w:tc>
      </w:tr>
      <w:tr>
        <w:trPr>
          <w:cantSplit/>
        </w:trPr>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They ask you to change the banking details on your own invoice</w:t>
            </w:r>
          </w:p>
        </w:tc>
        <w:tc>
          <w:tcPr>
            <w:tcW w:type="dxa" w:w="505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This is a common fraud. Never change your details on request, and phone to confirm any request to change theirs</w:t>
            </w:r>
          </w:p>
        </w:tc>
      </w:tr>
    </w:tbl>
    <w:p>
      <w:pPr>
        <w:pStyle w:val="Heading2"/>
      </w:pPr>
      <w:r>
        <w:t>After you have invoiced</w:t>
      </w:r>
    </w:p>
    <w:tbl>
      <w:tblPr>
        <w:jc w:val="center"/>
        <w:tblLook w:firstColumn="1" w:firstRow="1" w:lastColumn="0" w:lastRow="0" w:noHBand="0" w:noVBand="1" w:val="04A0"/>
        <w:tblW w:w="9026" w:type="dxa"/>
        <w:tblLayout w:type="fixed"/>
      </w:tblPr>
      <w:tblGrid>
        <w:gridCol w:w="3971"/>
        <w:gridCol w:w="5055"/>
      </w:tblGrid>
      <w:tr>
        <w:trPr>
          <w:tblHeader w:val="true"/>
        </w:trPr>
        <w:tc>
          <w:tcPr>
            <w:tcW w:type="dxa" w:w="397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WARNING SIGN</w:t>
            </w:r>
          </w:p>
        </w:tc>
        <w:tc>
          <w:tcPr>
            <w:tcW w:type="dxa" w:w="505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IT USUALLY MEANS</w:t>
            </w:r>
          </w:p>
        </w:tc>
      </w:tr>
      <w:tr>
        <w:trPr>
          <w:cantSplit/>
        </w:trPr>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"We never received the invoice"</w:t>
            </w:r>
          </w:p>
        </w:tc>
        <w:tc>
          <w:tcPr>
            <w:tcW w:type="dxa" w:w="505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Sometimes true. This is why you confirm receipt on day 7 and keep the email</w:t>
            </w:r>
          </w:p>
        </w:tc>
      </w:tr>
      <w:tr>
        <w:trPr>
          <w:cantSplit/>
        </w:trPr>
        <w:tc>
          <w:tcPr>
            <w:tcW w:type="dxa" w:w="397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"It is in the next payment run", three runs in a row</w:t>
            </w:r>
          </w:p>
        </w:tc>
        <w:tc>
          <w:tcPr>
            <w:tcW w:type="dxa" w:w="505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It is not in any payment run. Ask for the payment reference and date, in writing</w:t>
            </w:r>
          </w:p>
        </w:tc>
      </w:tr>
      <w:tr>
        <w:trPr>
          <w:cantSplit/>
        </w:trPr>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Payment arrives in small unexplained amounts</w:t>
            </w:r>
          </w:p>
        </w:tc>
        <w:tc>
          <w:tcPr>
            <w:tcW w:type="dxa" w:w="505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They are paying the loudest creditor. Become the loudest creditor</w:t>
            </w:r>
          </w:p>
        </w:tc>
      </w:tr>
      <w:tr>
        <w:trPr>
          <w:cantSplit/>
        </w:trPr>
        <w:tc>
          <w:tcPr>
            <w:tcW w:type="dxa" w:w="397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They dispute the invoice for the first time after the due date</w:t>
            </w:r>
          </w:p>
        </w:tc>
        <w:tc>
          <w:tcPr>
            <w:tcW w:type="dxa" w:w="505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dispute raised after the due date is usually about cash, not quality</w:t>
            </w:r>
          </w:p>
        </w:tc>
      </w:tr>
      <w:tr>
        <w:trPr>
          <w:cantSplit/>
        </w:trPr>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They want to renegotiate the price after delivery</w:t>
            </w:r>
          </w:p>
        </w:tc>
        <w:tc>
          <w:tcPr>
            <w:tcW w:type="dxa" w:w="505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Refuse politely, in writing, and refer to the signed sign off</w:t>
            </w:r>
          </w:p>
        </w:tc>
      </w:tr>
      <w:tr>
        <w:trPr>
          <w:cantSplit/>
        </w:trPr>
        <w:tc>
          <w:tcPr>
            <w:tcW w:type="dxa" w:w="397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cheque, card payment or debit order fails once</w:t>
            </w:r>
          </w:p>
        </w:tc>
        <w:tc>
          <w:tcPr>
            <w:tcW w:type="dxa" w:w="505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Move them to prepayment immediately, before the second failure</w:t>
            </w:r>
          </w:p>
        </w:tc>
      </w:tr>
      <w:tr>
        <w:trPr>
          <w:cantSplit/>
        </w:trPr>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They offer to settle at a discount for immediate payment</w:t>
            </w:r>
          </w:p>
        </w:tc>
        <w:tc>
          <w:tcPr>
            <w:tcW w:type="dxa" w:w="505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They may be in real trouble. Take advice quickly, because something is usually better than the alternative</w:t>
            </w:r>
          </w:p>
        </w:tc>
      </w:tr>
      <w:tr>
        <w:trPr>
          <w:cantSplit/>
        </w:trPr>
        <w:tc>
          <w:tcPr>
            <w:tcW w:type="dxa" w:w="397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They go quiet completely</w:t>
            </w:r>
          </w:p>
        </w:tc>
        <w:tc>
          <w:tcPr>
            <w:tcW w:type="dxa" w:w="505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Send the letter of demand, D6. Do not spend six months being polite, because the three year prescription clock is running</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write your own into the table as you learn them. The best red flag list in any business is the one built from its own losses. Add one line every time you are paid late, and read the list before you take on the next big customer.</w:t>
      </w:r>
    </w:p>
    <w:p>
      <w:r>
        <w:br w:type="page"/>
      </w:r>
    </w:p>
    <w:p>
      <w:pPr>
        <w:pStyle w:val="Heading1"/>
      </w:pPr>
      <w:r>
        <w:t>Onboarding file checklist</w:t>
      </w:r>
    </w:p>
    <w:p>
      <w:pPr>
        <w:spacing w:after="120" w:before="0"/>
      </w:pPr>
      <w:r>
        <w:rPr>
          <w:rFonts w:ascii="Open Sans" w:hAnsi="Open Sans"/>
          <w:b w:val="0"/>
          <w:i w:val="0"/>
          <w:sz w:val="21"/>
        </w:rPr>
        <w:t>Everything below in one folder, digital or paper, per customer. When a dispute arrives, this folder is your case.</w:t>
      </w:r>
    </w:p>
    <w:tbl>
      <w:tblPr>
        <w:jc w:val="center"/>
        <w:tblLook w:firstColumn="1" w:firstRow="1" w:lastColumn="0" w:lastRow="0" w:noHBand="0" w:noVBand="1" w:val="04A0"/>
        <w:tblW w:w="9026" w:type="dxa"/>
        <w:tblLayout w:type="fixed"/>
      </w:tblPr>
      <w:tblGrid>
        <w:gridCol w:w="542"/>
        <w:gridCol w:w="4152"/>
        <w:gridCol w:w="1805"/>
        <w:gridCol w:w="1444"/>
        <w:gridCol w:w="1083"/>
      </w:tblGrid>
      <w:tr>
        <w:trPr>
          <w:tblHeader w:val="true"/>
        </w:trPr>
        <w:tc>
          <w:tcPr>
            <w:tcW w:type="dxa" w:w="54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r>
          </w:p>
        </w:tc>
        <w:tc>
          <w:tcPr>
            <w:tcW w:type="dxa" w:w="415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DOCUMENT</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WHERE IT IS</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DATE</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DONE</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415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Enquiry and qualification notes</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[Folder or file]</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415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CIPC search result</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[Folder]</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415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Trade reference call notes</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[Folder]</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415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Credit bureau report, if obtained</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[Folder]</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415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Completed customer information sheet</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[Folder]</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415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Completed credit application, signed</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[Folder]</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415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Proof of authority to sign</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[Folder]</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415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Quote, and written acceptance</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[Folder]</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415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Signed agreement and any annexures</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[Folder]</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415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Signed NDA, where one was needed</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[Folder]</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415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Proof the deposit reflected</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[Folder]</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415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Privacy notice given, and marketing consent recorded</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[Folder]</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415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Scope confirmation, accepted in writing</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[Folder]</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415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Change log, with each change approved in writing</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[Folder]</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415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Delivery note or sign off, signed</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[Folder]</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415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Photographs at handover</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[Folder]</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415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Invoice, and confirmation it was received</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[Folder]</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415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Proof of payment</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[Folder]</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415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Follow up and review or referral</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[Folder]</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bl>
    <w:p>
      <w:pPr>
        <w:pStyle w:val="Heading2"/>
      </w:pPr>
      <w:r>
        <w:t>Onboarding sign off</w:t>
      </w:r>
    </w:p>
    <w:tbl>
      <w:tblPr>
        <w:jc w:val="center"/>
        <w:tblLook w:firstColumn="1" w:firstRow="1" w:lastColumn="0" w:lastRow="0" w:noHBand="0" w:noVBand="1" w:val="04A0"/>
        <w:tblW w:w="9026" w:type="dxa"/>
        <w:tblLayout w:type="fixed"/>
      </w:tblPr>
      <w:tblGrid>
        <w:gridCol w:w="3159"/>
        <w:gridCol w:w="5867"/>
      </w:tblGrid>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Customer approved for</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 xml:space="preserve">[Cash on delivery / credit of R </w:t>
            </w:r>
            <w:r>
              <w:rPr>
                <w:rFonts w:ascii="Open Sans" w:hAnsi="Open Sans"/>
                <w:b w:val="0"/>
                <w:i w:val="0"/>
                <w:color w:val="21759B"/>
                <w:sz w:val="21"/>
              </w:rPr>
              <w:t>[amount]</w:t>
            </w:r>
            <w:r>
              <w:rPr>
                <w:rFonts w:ascii="Open Sans" w:hAnsi="Open Sans"/>
                <w:b w:val="0"/>
                <w:i w:val="0"/>
                <w:sz w:val="21"/>
              </w:rPr>
              <w:t xml:space="preserve"> on </w:t>
            </w:r>
            <w:r>
              <w:rPr>
                <w:rFonts w:ascii="Open Sans" w:hAnsi="Open Sans"/>
                <w:b w:val="0"/>
                <w:i w:val="0"/>
                <w:color w:val="21759B"/>
                <w:sz w:val="21"/>
              </w:rPr>
              <w:t>[terms]</w:t>
            </w:r>
            <w:r>
              <w:rPr>
                <w:rFonts w:ascii="Open Sans" w:hAnsi="Open Sans"/>
                <w:b w:val="0"/>
                <w:i w:val="0"/>
                <w:sz w:val="21"/>
              </w:rPr>
              <w:t>]</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Conditions</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[Deposit, surety, limit review date]</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Onboarding completed by</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[Name and designation]</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Signature</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[Sign here]</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First review of this account</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this template is a working checklist, not legal advice. Have your standard terms, your suretyship form and your agreement reviewed once by an attorney. It is a single cost and it protects every customer you take on afterwards.</w:t>
      </w:r>
    </w:p>
    <w:sectPr w:rsidR="00FC693F" w:rsidRPr="0006063C" w:rsidSect="00034616">
      <w:headerReference w:type="default" r:id="rId9"/>
      <w:footerReference w:type="default" r:id="rId10"/>
      <w:pgSz w:w="11906" w:h="16838"/>
      <w:pgMar w:top="1440" w:right="1440" w:bottom="1440" w:left="1440" w:header="709"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
      <w:rPr>
        <w:rFonts w:ascii="Open Sans" w:hAnsi="Open Sans"/>
        <w:color w:val="6B6870"/>
        <w:sz w:val="16"/>
      </w:rPr>
      <w:t>Powered by Digitise SA | digitisesa.co.za | Free for South African entrepreneurs</w:t>
    </w:r>
  </w:p>
  <w:p>
    <w:pPr>
      <w:spacing w:before="0" w:after="0"/>
      <w:jc w:val="right"/>
    </w:pPr>
    <w:r>
      <w:rPr>
        <w:rFonts w:ascii="Open Sans" w:hAnsi="Open Sans"/>
        <w:color w:val="6B6870"/>
        <w:sz w:val="16"/>
      </w:rPr>
      <w:t xml:space="preserve">Page </w:t>
    </w:r>
    <w:r>
      <w:rPr>
        <w:rFonts w:ascii="Open Sans" w:hAnsi="Open Sans"/>
        <w:color w:val="6B6870"/>
        <w:sz w:val="16"/>
      </w:rPr>
      <w:fldChar w:fldCharType="begin"/>
    </w:r>
    <w:r>
      <w:rPr>
        <w:rFonts w:ascii="Open Sans" w:hAnsi="Open Sans"/>
        <w:color w:val="6B6870"/>
        <w:sz w:val="16"/>
      </w:rPr>
      <w:instrText xml:space="preserve"> PAGE </w:instrText>
    </w:r>
    <w:r>
      <w:rPr>
        <w:rFonts w:ascii="Open Sans" w:hAnsi="Open Sans"/>
        <w:color w:val="6B6870"/>
        <w:sz w:val="16"/>
      </w:rPr>
      <w:fldChar w:fldCharType="end"/>
    </w:r>
    <w:r>
      <w:rPr>
        <w:rFonts w:ascii="Open Sans" w:hAnsi="Open Sans"/>
        <w:color w:val="6B6870"/>
        <w:sz w:val="16"/>
      </w:rPr>
      <w:t xml:space="preserve"> of </w:t>
    </w:r>
    <w:r>
      <w:rPr>
        <w:rFonts w:ascii="Open Sans" w:hAnsi="Open Sans"/>
        <w:color w:val="6B6870"/>
        <w:sz w:val="16"/>
      </w:rPr>
      <w:fldChar w:fldCharType="begin"/>
    </w:r>
    <w:r>
      <w:rPr>
        <w:rFonts w:ascii="Open Sans" w:hAnsi="Open Sans"/>
        <w:color w:val="6B6870"/>
        <w:sz w:val="16"/>
      </w:rPr>
      <w:instrText xml:space="preserve"> NUMPAGES </w:instrText>
    </w:r>
    <w:r>
      <w:rPr>
        <w:rFonts w:ascii="Open Sans" w:hAnsi="Open Sans"/>
        <w:color w:val="6B6870"/>
        <w:sz w:val="16"/>
      </w:rPr>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tbl>
    <w:tblPr>
      <w:tblW w:type="dxa" w:w="9025"/>
      <w:jc w:val="center"/>
      <w:tblLayout w:type="fixed"/>
      <w:tblLook w:firstColumn="1" w:firstRow="1" w:lastColumn="0" w:lastRow="0" w:noHBand="0" w:noVBand="1" w:val="04A0"/>
    </w:tblPr>
    <w:tblGrid>
      <w:gridCol w:w="4061"/>
      <w:gridCol w:w="4964"/>
    </w:tblGrid>
    <w:tr>
      <w:tc>
        <w:tcPr>
          <w:tcW w:type="dxa" w:w="4062"/>
          <w:tcMar>
            <w:top w:w="0" w:type="dxa"/>
            <w:left w:w="0" w:type="dxa"/>
            <w:bottom w:w="40" w:type="dxa"/>
            <w:right w:w="0" w:type="dxa"/>
          </w:tcMar>
        </w:tcPr>
        <w:p>
          <w:pPr>
            <w:spacing w:after="0"/>
          </w:pPr>
          <w:r>
            <w:rPr>
              <w:rFonts w:ascii="Open Sans" w:hAnsi="Open Sans"/>
              <w:i/>
              <w:color w:val="21759B"/>
              <w:sz w:val="18"/>
            </w:rPr>
            <w:t>[ Insert your company logo here ]</w:t>
          </w:r>
        </w:p>
      </w:tc>
      <w:tc>
        <w:tcPr>
          <w:tcW w:type="dxa" w:w="4964"/>
          <w:tcMar>
            <w:top w:w="0" w:type="dxa"/>
            <w:left w:w="0" w:type="dxa"/>
            <w:bottom w:w="40" w:type="dxa"/>
            <w:right w:w="0" w:type="dxa"/>
          </w:tcMar>
        </w:tcPr>
        <w:p>
          <w:pPr>
            <w:spacing w:after="0" w:line="240" w:lineRule="auto"/>
            <w:jc w:val="right"/>
          </w:pPr>
          <w:r>
            <w:rPr>
              <w:rFonts w:ascii="Montserrat" w:hAnsi="Montserrat"/>
              <w:b/>
              <w:color w:val="21759B"/>
              <w:sz w:val="22"/>
            </w:rPr>
            <w:t>[YOUR COMPANY NAME]</w:t>
          </w:r>
        </w:p>
        <w:p>
          <w:pPr>
            <w:spacing w:after="0" w:line="240" w:lineRule="auto"/>
            <w:jc w:val="right"/>
          </w:pPr>
          <w:r>
            <w:rPr>
              <w:rFonts w:ascii="Open Sans" w:hAnsi="Open Sans"/>
              <w:b w:val="0"/>
              <w:color w:val="21759B"/>
              <w:sz w:val="16"/>
            </w:rPr>
            <w:t>Reg No: [XXXX/XXXXXX/XX]</w:t>
          </w:r>
        </w:p>
        <w:p>
          <w:pPr>
            <w:spacing w:after="0" w:line="240" w:lineRule="auto"/>
            <w:jc w:val="right"/>
          </w:pPr>
          <w:r>
            <w:rPr>
              <w:rFonts w:ascii="Open Sans" w:hAnsi="Open Sans"/>
              <w:b w:val="0"/>
              <w:color w:val="21759B"/>
              <w:sz w:val="16"/>
            </w:rPr>
            <w:t>VAT No: [4XXXXXXXXX] (if VAT registered)</w:t>
          </w:r>
        </w:p>
        <w:p>
          <w:pPr>
            <w:spacing w:after="0" w:line="240" w:lineRule="auto"/>
            <w:jc w:val="right"/>
          </w:pPr>
          <w:r>
            <w:rPr>
              <w:rFonts w:ascii="Open Sans" w:hAnsi="Open Sans"/>
              <w:b w:val="0"/>
              <w:color w:val="21759B"/>
              <w:sz w:val="16"/>
            </w:rPr>
            <w:t>[email@yourbusiness.co.za]</w:t>
          </w:r>
        </w:p>
        <w:p>
          <w:pPr>
            <w:spacing w:after="0" w:line="240" w:lineRule="auto"/>
            <w:jc w:val="right"/>
          </w:pPr>
          <w:r>
            <w:rPr>
              <w:rFonts w:ascii="Open Sans" w:hAnsi="Open Sans"/>
              <w:b w:val="0"/>
              <w:color w:val="21759B"/>
              <w:sz w:val="16"/>
            </w:rPr>
            <w:t>[Phone number]</w:t>
          </w:r>
        </w:p>
      </w:tc>
    </w:tr>
  </w:tbl>
  <w:p>
    <w:pPr>
      <w:spacing w:before="40" w:after="0"/>
      <w:pBdr>
        <w:bottom w:val="single" w:sz="8" w:space="1" w:color="D7B428"/>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sz w:val="22"/>
        <w:szCs w:val="22"/>
        <w:lang w:val="en-US" w:eastAsia="en-US" w:bidi="ar-SA"/>
      </w:rPr>
    </w:rPrDefault>
    <w:pPrDefault>
      <w:pPr>
        <w:spacing w:after="200" w:line="276" w:lineRule="auto"/>
      </w:pPr>
    </w:pPrDefault>
  </w:docDefaults>
  <w:style w:type="paragraph" w:default="1" w:styleId="Normal">
    <w:name w:val="Normal"/>
    <w:qFormat/>
    <w:rsid w:val="00FC693F"/>
    <w:pPr>
      <w:spacing w:lineRule="auto" w:line="276" w:after="120" w:before="0"/>
    </w:pPr>
    <w:rPr>
      <w:rFonts w:ascii="Open Sans" w:hAnsi="Open Sans" w:cs="Open Sans" w:eastAsia="Open Sans"/>
      <w:color w:val="222222"/>
      <w:sz w:val="21"/>
    </w:rPr>
  </w:style>
  <w:style w:type="paragraph" w:styleId="Heading1">
    <w:name w:val="heading 1"/>
    <w:basedOn w:val="Normal"/>
    <w:next w:val="Normal"/>
    <w:link w:val="Heading1Char"/>
    <w:uiPriority w:val="9"/>
    <w:qFormat/>
    <w:rsid w:val="00FC693F"/>
    <w:pPr>
      <w:keepNext/>
      <w:keepLines/>
      <w:spacing w:before="280" w:after="120"/>
      <w:outlineLvl w:val="0"/>
    </w:pPr>
    <w:rPr>
      <w:rFonts w:ascii="Montserrat" w:hAnsi="Montserrat" w:cs="Montserrat" w:eastAsia="Montserrat"/>
      <w:b/>
      <w:bCs/>
      <w:color w:val="191C4A"/>
      <w:sz w:val="30"/>
      <w:szCs w:val="28"/>
    </w:rPr>
  </w:style>
  <w:style w:type="paragraph" w:styleId="Heading2">
    <w:name w:val="heading 2"/>
    <w:basedOn w:val="Normal"/>
    <w:next w:val="Normal"/>
    <w:link w:val="Heading2Char"/>
    <w:uiPriority w:val="9"/>
    <w:unhideWhenUsed/>
    <w:qFormat/>
    <w:rsid w:val="00FC693F"/>
    <w:pPr>
      <w:keepNext/>
      <w:keepLines/>
      <w:spacing w:before="240" w:after="80"/>
      <w:outlineLvl w:val="1"/>
    </w:pPr>
    <w:rPr>
      <w:rFonts w:ascii="Montserrat" w:hAnsi="Montserrat" w:cs="Montserrat" w:eastAsia="Montserrat"/>
      <w:b/>
      <w:bCs/>
      <w:color w:val="191C4A"/>
      <w:sz w:val="24"/>
      <w:szCs w:val="26"/>
    </w:rPr>
  </w:style>
  <w:style w:type="paragraph" w:styleId="Heading3">
    <w:name w:val="heading 3"/>
    <w:basedOn w:val="Normal"/>
    <w:next w:val="Normal"/>
    <w:link w:val="Heading3Char"/>
    <w:uiPriority w:val="9"/>
    <w:unhideWhenUsed/>
    <w:qFormat/>
    <w:rsid w:val="00FC693F"/>
    <w:pPr>
      <w:keepNext/>
      <w:keepLines/>
      <w:spacing w:before="200" w:after="60"/>
      <w:outlineLvl w:val="2"/>
    </w:pPr>
    <w:rPr>
      <w:rFonts w:ascii="Montserrat" w:hAnsi="Montserrat" w:cs="Montserrat" w:eastAsia="Montserrat"/>
      <w:b/>
      <w:bCs/>
      <w:color w:val="21759B"/>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93F"/>
    <w:rPr>
      <w:rFonts/>
      <w:b/>
      <w:bCs/>
      <w:color w:val="191C4A"/>
      <w:sz w:val="28"/>
      <w:szCs w:val="28"/>
    </w:rPr>
  </w:style>
  <w:style w:type="character" w:customStyle="1" w:styleId="Heading2Char">
    <w:name w:val="Heading 2 Char"/>
    <w:basedOn w:val="DefaultParagraphFont"/>
    <w:link w:val="Heading2"/>
    <w:uiPriority w:val="9"/>
    <w:rsid w:val="00FC693F"/>
    <w:rPr>
      <w:rFonts/>
      <w:b/>
      <w:bCs/>
      <w:color w:val="191C4A"/>
      <w:sz w:val="26"/>
      <w:szCs w:val="26"/>
    </w:rPr>
  </w:style>
  <w:style w:type="character" w:customStyle="1" w:styleId="Heading3Char">
    <w:name w:val="Heading 3 Char"/>
    <w:basedOn w:val="DefaultParagraphFont"/>
    <w:link w:val="Heading3"/>
    <w:uiPriority w:val="9"/>
    <w:rsid w:val="00FC693F"/>
    <w:rPr>
      <w:rFonts/>
      <w:b/>
      <w:bCs/>
      <w:color w:val="191C4A"/>
    </w:rPr>
  </w:style>
  <w:style w:type="paragraph" w:styleId="ListParagraph">
    <w:name w:val="List Paragraph"/>
    <w:basedOn w:val="Normal"/>
    <w:uiPriority w:val="34"/>
    <w:qFormat/>
    <w:rsid w:val="00FC693F"/>
    <w:pPr>
      <w:ind w:left="720"/>
      <w:contextualSpacing/>
    </w:pPr>
  </w:style>
  <w:style w:type="paragraph" w:styleId="ListBullet">
    <w:name w:val="List Bullet"/>
    <w:basedOn w:val="Normal"/>
    <w:uiPriority w:val="99"/>
    <w:unhideWhenUsed/>
    <w:rsid w:val="00326F90"/>
    <w:pPr>
      <w:numPr>
        <w:numId w:val="1"/>
      </w:numPr>
      <w:contextualSpacing/>
    </w:pPr>
  </w:style>
  <w:style w:type="paragraph" w:styleId="ListNumber">
    <w:name w:val="List Number"/>
    <w:basedOn w:val="Normal"/>
    <w:uiPriority w:val="99"/>
    <w:unhideWhenUsed/>
    <w:rsid w:val="00326F90"/>
    <w:pPr>
      <w:numPr>
        <w:numId w:val="5"/>
      </w:numPr>
      <w:contextualSpacing/>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