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VAT REGISTRATION GUIDE AND CHECKLIST</w:t>
      </w:r>
    </w:p>
    <w:p>
      <w:pPr>
        <w:spacing w:before="0" w:after="160"/>
        <w:keepNext/>
      </w:pPr>
      <w:r>
        <w:rPr>
          <w:rFonts w:ascii="Open Sans" w:hAnsi="Open Sans"/>
          <w:color w:val="6B6870"/>
          <w:sz w:val="20"/>
        </w:rPr>
        <w:t>Whether to register, when you have no choice, how to do it, and what changes the day your VAT number comes through.</w:t>
      </w:r>
    </w:p>
    <w:p>
      <w:pPr>
        <w:spacing w:before="0" w:after="200"/>
        <w:pBdr>
          <w:bottom w:val="single" w:sz="12" w:space="1" w:color="D7B428"/>
        </w:pBdr>
      </w:pPr>
    </w:p>
    <w:p>
      <w:pPr>
        <w:spacing w:after="120" w:before="0"/>
      </w:pPr>
      <w:r>
        <w:rPr>
          <w:rFonts w:ascii="Open Sans" w:hAnsi="Open Sans"/>
          <w:b w:val="0"/>
          <w:i w:val="0"/>
          <w:sz w:val="20"/>
        </w:rPr>
        <w:t>Registering for VAT is the single biggest change a small South African business makes to the way it prices, invoices and keeps records. It is also the one most often done in a panic, in the wrong month, on advice from somebody in a WhatsApp group. This document is a guide and a checklist. Read the first half to decide and to understand what you are taking on. Work through the second half to get it done and to survive your first two months as a vendor.</w:t>
      </w:r>
    </w:p>
    <w:p>
      <w:pPr>
        <w:spacing w:after="120" w:before="0"/>
      </w:pPr>
      <w:r>
        <w:rPr>
          <w:rFonts w:ascii="Open Sans" w:hAnsi="Open Sans"/>
          <w:b w:val="0"/>
          <w:i w:val="0"/>
          <w:sz w:val="20"/>
        </w:rPr>
        <w:t>Print it, write on it, and keep it with your tax file. The checklists have a status, a date and a notes column so that a year from now you can see what was done and when.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 xml:space="preserve">How to use this document: anything in </w:t>
      </w:r>
      <w:r>
        <w:rPr>
          <w:rFonts w:ascii="Open Sans" w:hAnsi="Open Sans"/>
          <w:b w:val="0"/>
          <w:i/>
          <w:color w:val="21759B"/>
          <w:sz w:val="18"/>
        </w:rPr>
        <w:t>[SQUARE BRACKETS AND TEAL]</w:t>
      </w:r>
      <w:r>
        <w:rPr>
          <w:rFonts w:ascii="Open Sans" w:hAnsi="Open Sans"/>
          <w:b w:val="0"/>
          <w:i/>
          <w:color w:val="6B6870"/>
          <w:sz w:val="18"/>
        </w:rPr>
        <w:t xml:space="preserve"> is for you to fill in or tick. The guide notes in grey italic, like this one, are explanation and can be deleted before you file the document.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This is general guidance on public SARS material, not tax advice on your business. Two decisions in here, whether to register voluntarily and whether to deregister, both have real money on the line and both are worth an hour of an accountant's time before you act.</w:t>
      </w:r>
    </w:p>
    <w:p>
      <w:pPr>
        <w:pStyle w:val="Heading2"/>
      </w:pPr>
      <w:r>
        <w:t>What is in this document</w:t>
      </w:r>
    </w:p>
    <w:tbl>
      <w:tblPr>
        <w:tblW w:type="dxa" w:w="9025"/>
        <w:jc w:val="center"/>
        <w:tblLayout w:type="fixed"/>
        <w:tblLook w:firstColumn="1" w:firstRow="1" w:lastColumn="0" w:lastRow="0" w:noHBand="0" w:noVBand="1" w:val="04A0"/>
      </w:tblPr>
      <w:tblGrid>
        <w:gridCol w:w="2346"/>
        <w:gridCol w:w="667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PART</w:t>
            </w:r>
          </w:p>
        </w:tc>
        <w:tc>
          <w:tcPr>
            <w:tcW w:type="dxa" w:w="66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ANSWERS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1. Should you register at all</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honest trade off. What registering costs you if you sell to the public, and why it costs almost nothing if you sell to other registered businesses. Includes a decision test you fill in.</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2. When you must register</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rolling 12 month test, the 21 business day rule, and the written contract that can make you a vendor before you have invoiced a cent.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3. How to register</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Step by step on eFiling, with the documents SARS asks for, split between a company and a sole proprietor.</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4. Your tax period</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Categories A to E, which one you will be given, and when to ask for a different one.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5. What changes on day one</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Pricing, quoting, invoicing, your VAT number, and record keeping.</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6. The VAT201 cycle</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Two different deadlines, how to pay, and what happens if you are late.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7. Input VAT</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you may claim back, and prominently what you may not. Motor cars and entertainment catch every new vendor.</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8. Zero rated against exempt</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Two words that sound the same and are not. The current zero rated food list and the exempt list.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9. Common mistakes</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errors that trigger a SARS query, an audit or a penalty.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10. Deregistration</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to come out, and the exit charge on the assets you still hold.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Checklist A</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Registration checklist. Everything from the decision to the first compliant invoice.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Checklist B</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First VAT period checklist. What to do in your first two months as a registered vendor.</w:t>
            </w:r>
          </w:p>
        </w:tc>
      </w:tr>
    </w:tbl>
    <w:p>
      <w:pPr>
        <w:pStyle w:val="Heading2"/>
      </w:pPr>
      <w:r>
        <w:t>Where this fits with your other templates</w:t>
      </w:r>
    </w:p>
    <w:p>
      <w:pPr>
        <w:pStyle w:val="ListBullet"/>
        <w:spacing w:after="60"/>
        <w:ind w:left="340"/>
      </w:pPr>
      <w:r>
        <w:rPr>
          <w:rFonts w:ascii="Open Sans" w:hAnsi="Open Sans"/>
          <w:b w:val="0"/>
          <w:i w:val="0"/>
          <w:sz w:val="20"/>
        </w:rPr>
        <w:t>Template A7, the SARS registration checklist, covers registering the business with SARS generally: the income tax number, eFiling, PAYE, UIF, SDL, COIDA, provisional tax and the Tax Compliance Status PIN. It stops at VAT and sends you here. Do A7 first. You cannot register for VAT without an income tax number and an eFiling profile.</w:t>
      </w:r>
    </w:p>
    <w:p>
      <w:pPr>
        <w:pStyle w:val="ListBullet"/>
        <w:spacing w:after="60"/>
        <w:ind w:left="340"/>
      </w:pPr>
      <w:r>
        <w:rPr>
          <w:rFonts w:ascii="Open Sans" w:hAnsi="Open Sans"/>
          <w:b w:val="0"/>
          <w:i w:val="0"/>
          <w:sz w:val="20"/>
        </w:rPr>
        <w:t>Template G1, the CIPC registration checklist, covers incorporating the company, the beneficial ownership declaration and the annual return.</w:t>
      </w:r>
    </w:p>
    <w:p>
      <w:pPr>
        <w:pStyle w:val="ListBullet"/>
        <w:spacing w:after="60"/>
        <w:ind w:left="340"/>
      </w:pPr>
      <w:r>
        <w:rPr>
          <w:rFonts w:ascii="Open Sans" w:hAnsi="Open Sans"/>
          <w:b w:val="0"/>
          <w:i w:val="0"/>
          <w:sz w:val="20"/>
        </w:rPr>
        <w:t>Templates B5 and B6, the services invoice and the product sales invoice, are already built to the section 20 tax invoice requirements. The day your VAT number arrives, switch to one of them. Part 5 explains why.</w:t>
      </w:r>
    </w:p>
    <w:p>
      <w:r>
        <w:br w:type="page"/>
      </w:r>
    </w:p>
    <w:p>
      <w:pPr>
        <w:pStyle w:val="Heading1"/>
      </w:pPr>
      <w:r>
        <w:t>Part 1. Should you register at all</w:t>
      </w:r>
    </w:p>
    <w:p>
      <w:pPr>
        <w:spacing w:after="120" w:before="0"/>
      </w:pPr>
      <w:r>
        <w:rPr>
          <w:rFonts w:ascii="Open Sans" w:hAnsi="Open Sans"/>
          <w:b w:val="0"/>
          <w:i w:val="0"/>
          <w:sz w:val="20"/>
        </w:rPr>
        <w:t>For most businesses the answer is decided for them by turnover. For a business under the compulsory threshold it is a genuine choice, and it is a choice a lot of people get wrong in both directions.</w:t>
      </w:r>
    </w:p>
    <w:p>
      <w:pPr>
        <w:pStyle w:val="Heading2"/>
      </w:pPr>
      <w:r>
        <w:t>The two numbers</w:t>
      </w:r>
    </w:p>
    <w:tbl>
      <w:tblPr>
        <w:tblW w:type="dxa" w:w="9025"/>
        <w:jc w:val="center"/>
        <w:tblLayout w:type="fixed"/>
        <w:tblLook w:firstColumn="1" w:firstRow="1" w:lastColumn="0" w:lastRow="0" w:noHBand="0" w:noVBand="1" w:val="04A0"/>
      </w:tblPr>
      <w:tblGrid>
        <w:gridCol w:w="2166"/>
        <w:gridCol w:w="1444"/>
        <w:gridCol w:w="5415"/>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THRESHOLD</w:t>
            </w:r>
          </w:p>
        </w:tc>
        <w:tc>
          <w:tcPr>
            <w:tcW w:type="dxa" w:w="541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Compulsory registration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2 300 000</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Taxable supplies in any consecutive 12 month period. Once you pass it you have no choice. Increased from R 1 000 000 with effect from 1 April 2026, where it had stood since 2009.</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Voluntary registration</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120 000</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Taxable supplies in the past 12 months. Above this you may register if you want to. Increased from R 50 000, also on 1 April 2026.</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VAT rate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15%</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Unchanged. The increases to 15.5% and 16% announced in March 2025 were withdrawn and set aside by the court. Anything quoting 15.5% or 16% is out of date.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"Taxable supplies" means your sales at 15% plus your sales at 0%. It is turnover, not profit, and it excludes exempt supplies such as residential rent. Part 8 explains the difference. Both thresholds moved a long way on 1 April 2026, so a business that had to register two years ago may not have to today.</w:t>
      </w:r>
    </w:p>
    <w:p>
      <w:pPr>
        <w:pStyle w:val="Heading2"/>
      </w:pPr>
      <w:r>
        <w:t>What registering actually does to you</w:t>
      </w:r>
    </w:p>
    <w:p>
      <w:pPr>
        <w:spacing w:after="120" w:before="0"/>
      </w:pPr>
      <w:r>
        <w:rPr>
          <w:rFonts w:ascii="Open Sans" w:hAnsi="Open Sans"/>
          <w:b w:val="0"/>
          <w:i w:val="0"/>
          <w:sz w:val="20"/>
        </w:rPr>
        <w:t>Registering does not make you a taxpayer. It makes you an unpaid collector of somebody else's tax. From the date on your registration certificate:</w:t>
      </w:r>
    </w:p>
    <w:p>
      <w:pPr>
        <w:pStyle w:val="ListBullet"/>
        <w:spacing w:after="60"/>
        <w:ind w:left="340"/>
      </w:pPr>
      <w:r>
        <w:rPr>
          <w:rFonts w:ascii="Open Sans" w:hAnsi="Open Sans"/>
          <w:b w:val="0"/>
          <w:i w:val="0"/>
          <w:sz w:val="20"/>
        </w:rPr>
        <w:t>You add 15% to every standard rated sale, hold that money, and pay it over to SARS. It was never yours.</w:t>
      </w:r>
    </w:p>
    <w:p>
      <w:pPr>
        <w:pStyle w:val="ListBullet"/>
        <w:spacing w:after="60"/>
        <w:ind w:left="340"/>
      </w:pPr>
      <w:r>
        <w:rPr>
          <w:rFonts w:ascii="Open Sans" w:hAnsi="Open Sans"/>
          <w:b w:val="0"/>
          <w:i w:val="0"/>
          <w:sz w:val="20"/>
        </w:rPr>
        <w:t>You claim back the 15% you paid your own suppliers, with important exceptions in Part 7.</w:t>
      </w:r>
    </w:p>
    <w:p>
      <w:pPr>
        <w:pStyle w:val="ListBullet"/>
        <w:spacing w:after="60"/>
        <w:ind w:left="340"/>
      </w:pPr>
      <w:r>
        <w:rPr>
          <w:rFonts w:ascii="Open Sans" w:hAnsi="Open Sans"/>
          <w:b w:val="0"/>
          <w:i w:val="0"/>
          <w:sz w:val="20"/>
        </w:rPr>
        <w:t>You file a VAT201 return every two months, on time, whether you traded or not. A nil return is still a return.</w:t>
      </w:r>
    </w:p>
    <w:p>
      <w:pPr>
        <w:pStyle w:val="ListBullet"/>
        <w:spacing w:after="60"/>
        <w:ind w:left="340"/>
      </w:pPr>
      <w:r>
        <w:rPr>
          <w:rFonts w:ascii="Open Sans" w:hAnsi="Open Sans"/>
          <w:b w:val="0"/>
          <w:i w:val="0"/>
          <w:sz w:val="20"/>
        </w:rPr>
        <w:t>Every invoice you issue has to meet the section 20 requirements, or your customer cannot claim and you have a problem.</w:t>
      </w:r>
    </w:p>
    <w:p>
      <w:pPr>
        <w:pStyle w:val="ListBullet"/>
        <w:spacing w:after="60"/>
        <w:ind w:left="340"/>
      </w:pPr>
      <w:r>
        <w:rPr>
          <w:rFonts w:ascii="Open Sans" w:hAnsi="Open Sans"/>
          <w:b w:val="0"/>
          <w:i w:val="0"/>
          <w:sz w:val="20"/>
        </w:rPr>
        <w:t>You keep every tax invoice, credit note, bank statement and till slip for five years.</w:t>
      </w:r>
    </w:p>
    <w:p>
      <w:pPr>
        <w:pStyle w:val="ListBullet"/>
        <w:spacing w:after="60"/>
        <w:ind w:left="340"/>
      </w:pPr>
      <w:r>
        <w:rPr>
          <w:rFonts w:ascii="Open Sans" w:hAnsi="Open Sans"/>
          <w:b w:val="0"/>
          <w:i w:val="0"/>
          <w:sz w:val="20"/>
        </w:rPr>
        <w:t>Your cash flow changes shape. The VAT you collect sits in your account looking like profit until the day you have to pay it over. Businesses fail on this and only on this.</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cause of a VAT crisis in a small business is not fraud and not ignorance. It is spending the VAT. Open a second bank account, move the VAT portion of every payment received into it on the day it lands, and never touch it. This one habit prevents almost every VAT disaster.</w:t>
      </w:r>
    </w:p>
    <w:p>
      <w:pPr>
        <w:pStyle w:val="Heading2"/>
      </w:pPr>
      <w:r>
        <w:t>The one question that decides it: who buys from you</w:t>
      </w:r>
    </w:p>
    <w:p>
      <w:pPr>
        <w:spacing w:after="120" w:before="0"/>
      </w:pPr>
      <w:r>
        <w:rPr>
          <w:rFonts w:ascii="Open Sans" w:hAnsi="Open Sans"/>
          <w:b w:val="0"/>
          <w:i w:val="0"/>
          <w:sz w:val="20"/>
        </w:rPr>
        <w:t>The whole voluntary decision turns on whether your customers can claim the VAT you charge them. If they can, registering costs them nothing. If they cannot, you have just made yourself 15% more expensive or 13% less profitable, and there is no third option.</w:t>
      </w:r>
    </w:p>
    <w:p>
      <w:pPr>
        <w:spacing w:after="80" w:before="0"/>
      </w:pPr>
      <w:r>
        <w:rPr>
          <w:rFonts w:ascii="Open Sans" w:hAnsi="Open Sans"/>
          <w:b/>
          <w:i w:val="0"/>
          <w:sz w:val="20"/>
        </w:rPr>
        <w:t>Two businesses, same R 150 000 of monthly sales, opposite outcomes.</w:t>
      </w:r>
    </w:p>
    <w:tbl>
      <w:tblPr>
        <w:tblW w:type="dxa" w:w="9025"/>
        <w:jc w:val="center"/>
        <w:tblLayout w:type="fixed"/>
        <w:tblLook w:firstColumn="1" w:firstRow="1" w:lastColumn="0" w:lastRow="0" w:noHBand="0" w:noVBand="1" w:val="04A0"/>
      </w:tblPr>
      <w:tblGrid>
        <w:gridCol w:w="1624"/>
        <w:gridCol w:w="3700"/>
        <w:gridCol w:w="3700"/>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370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SALON IN POLOKWANE, CUSTOMERS ARE THE PUBLIC</w:t>
            </w:r>
          </w:p>
        </w:tc>
        <w:tc>
          <w:tcPr>
            <w:tcW w:type="dxa" w:w="370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SUBCONTRACTOR IN DURBAN, CUSTOMER IS A REGISTERED MAIN CONTRACTOR</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Before registering</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Charges R 150 000 a month. Keeps R 150 000.</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Charges R 150 000 a month. Keeps R 150 000.</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Option A: add the VAT on top</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Price goes from R 150 000 to R 172 500. Walk in customers see a 15% price rise for the same haircut. The salon down the road is not registered.</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Invoice becomes R 150 000 plus R 22 500 VAT. The main contractor pays R 172 500 and claims the R 22 500 straight back on its own VAT201. The real cost to the customer is nil.</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Option B: absorb it, keep the price</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Still charges R 150 000, but R 19 565 of that is now SARS's money. The salon keeps R 130 435. That is a cut of R 19 565 a month off the top line, roughly 13%.</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reason to do this. The customer does not care.</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Input VAT gained</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 say, R 30 000 of colour, product and rent including VAT: R 3 913 back a month.</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 say, R 60 000 of materials including VAT: R 7 826 back a month.</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Net effect</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Worse off either way, unless input VAT on stock and equipment is large enough to cover the price rise or the margin cut.</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Better off. Same money in, R 7 826 a month back from SARS, no customer resistance.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arithmetic above is worked at 15%. To pull the VAT out of a VAT inclusive price, multiply by 15 and divide by 115. R 150 000 including VAT contains R 19 565.22 of VAT. To add VAT to a price that excludes it, multiply by 1.15. Never take 15% off a VAT inclusive figure: you get the wrong answer every time.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The decision test</w:t>
      </w:r>
    </w:p>
    <w:p>
      <w:pPr>
        <w:spacing w:after="120" w:before="0"/>
      </w:pPr>
      <w:r>
        <w:rPr>
          <w:rFonts w:ascii="Open Sans" w:hAnsi="Open Sans"/>
          <w:b w:val="0"/>
          <w:i w:val="0"/>
          <w:sz w:val="20"/>
        </w:rPr>
        <w:t>Fill this in for your own business. Answer honestly, not hopefully. Then read the scoring underneath.</w:t>
      </w:r>
    </w:p>
    <w:tbl>
      <w:tblPr>
        <w:tblW w:type="dxa" w:w="9025"/>
        <w:jc w:val="center"/>
        <w:tblLayout w:type="fixed"/>
        <w:tblLook w:firstColumn="1" w:firstRow="1" w:lastColumn="0" w:lastRow="0" w:noHBand="0" w:noVBand="1" w:val="04A0"/>
      </w:tblPr>
      <w:tblGrid>
        <w:gridCol w:w="361"/>
        <w:gridCol w:w="3429"/>
        <w:gridCol w:w="1444"/>
        <w:gridCol w:w="3790"/>
      </w:tblGrid>
      <w:tr>
        <w:trPr>
          <w:tblHeader w:val="true"/>
        </w:trPr>
        <w:tc>
          <w:tcPr>
            <w:tcW w:type="dxa" w:w="36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POINTS</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Is your taxable turnover over R 2 300 000 in any consecutive 12 months, or will it be under a contract you have already signed?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stop. You must register. Part 2.</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What share of your sales go to customers who are themselves registered VAT vendors?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Over 70%: +3. Between 30% and 70%: +1. Under 30%: minus 3.</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 you sell mainly to the general public, walk in customers or households?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minus 3.</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Can you raise your prices by 15% without losing customers to an unregistered competitor?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+2. No: minus 2.</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Roughly what do you spend a year with suppliers who charge you VAT, on stock, materials, tools, rent and services?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          ]</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Over R 500 000: +2. Under R 100 000: minus 1.</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6</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Are you about to buy something large, a vehicle that is not a motor car, machinery, equipment or a fit out?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+2, but read Part 7 on motor cars first.</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7</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 any of your customers or tender boards require a VAT number before they will deal with you?</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+3.</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8</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Can you or somebody you pay reliably file a return every two months, on time, for the rest of the life of the business?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minus 3, and think very hard.</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9</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 you already keep proper records, with a business bank account separate from your personal one?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 / No]</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minus 2. SARS can refuse or cancel a voluntary registration on this ground alone.</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TOTAL</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after="60" w:before="0"/>
      </w:pPr>
      <w:r>
        <w:rPr>
          <w:rFonts w:ascii="Open Sans" w:hAnsi="Open Sans"/>
          <w:b/>
          <w:i w:val="0"/>
          <w:sz w:val="20"/>
        </w:rPr>
        <w:t>Reading your score:</w:t>
      </w:r>
    </w:p>
    <w:p>
      <w:pPr>
        <w:pStyle w:val="ListBullet"/>
        <w:spacing w:after="60"/>
        <w:ind w:left="340"/>
      </w:pPr>
      <w:r>
        <w:rPr>
          <w:rFonts w:ascii="Open Sans" w:hAnsi="Open Sans"/>
          <w:b w:val="0"/>
          <w:i w:val="0"/>
          <w:sz w:val="20"/>
        </w:rPr>
        <w:t>Positive 4 or more: voluntary registration probably helps you. Most of your customers claim the VAT back, and you get input VAT on your costs.</w:t>
      </w:r>
    </w:p>
    <w:p>
      <w:pPr>
        <w:pStyle w:val="ListBullet"/>
        <w:spacing w:after="60"/>
        <w:ind w:left="340"/>
      </w:pPr>
      <w:r>
        <w:rPr>
          <w:rFonts w:ascii="Open Sans" w:hAnsi="Open Sans"/>
          <w:b w:val="0"/>
          <w:i w:val="0"/>
          <w:sz w:val="20"/>
        </w:rPr>
        <w:t>Between minus 3 and positive 3: it is close. The deciding factor is usually how much input VAT you can claim against how much of your customer base is the public. Take the two numbers to an accountant.</w:t>
      </w:r>
    </w:p>
    <w:p>
      <w:pPr>
        <w:pStyle w:val="ListBullet"/>
        <w:spacing w:after="60"/>
        <w:ind w:left="340"/>
      </w:pPr>
      <w:r>
        <w:rPr>
          <w:rFonts w:ascii="Open Sans" w:hAnsi="Open Sans"/>
          <w:b w:val="0"/>
          <w:i w:val="0"/>
          <w:sz w:val="20"/>
        </w:rPr>
        <w:t>Minus 4 or worse: do not register voluntarily. You would be cutting your own margin to become an administrator for SARS.</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One thing the score cannot capture: voluntary registration is easy to get into and expensive to get out of. When you deregister, SARS charges output tax on the assets you still hold. Read Part 10 before you register voluntarily, not after.</w:t>
      </w:r>
    </w:p>
    <w:p>
      <w:r>
        <w:br w:type="page"/>
      </w:r>
    </w:p>
    <w:p>
      <w:pPr>
        <w:pStyle w:val="Heading1"/>
      </w:pPr>
      <w:r>
        <w:t>Part 2. When you must register</w:t>
      </w:r>
    </w:p>
    <w:p>
      <w:pPr>
        <w:pStyle w:val="Heading2"/>
      </w:pPr>
      <w:r>
        <w:t>The test is a rolling 12 months, not your financial year</w:t>
      </w:r>
    </w:p>
    <w:p>
      <w:pPr>
        <w:spacing w:after="120" w:before="0"/>
      </w:pPr>
      <w:r>
        <w:rPr>
          <w:rFonts w:ascii="Open Sans" w:hAnsi="Open Sans"/>
          <w:b w:val="0"/>
          <w:i w:val="0"/>
          <w:sz w:val="20"/>
        </w:rPr>
        <w:t>Compulsory registration bites when taxable supplies exceed R 2 300 000 in any consecutive 12 month period. Any. Not your tax year, not the calendar year. A good March to February can put you over even though every single financial year on your statements came in under. This is why the first item on Checklist A is a monthly rolling total.</w:t>
      </w:r>
    </w:p>
    <w:p>
      <w:pPr>
        <w:pStyle w:val="Heading2"/>
      </w:pPr>
      <w:r>
        <w:t>The three triggers</w:t>
      </w:r>
    </w:p>
    <w:tbl>
      <w:tblPr>
        <w:tblW w:type="dxa" w:w="9025"/>
        <w:jc w:val="center"/>
        <w:tblLayout w:type="fixed"/>
        <w:tblLook w:firstColumn="1" w:firstRow="1" w:lastColumn="0" w:lastRow="0" w:noHBand="0" w:noVBand="1" w:val="04A0"/>
      </w:tblPr>
      <w:tblGrid>
        <w:gridCol w:w="2346"/>
        <w:gridCol w:w="3339"/>
        <w:gridCol w:w="333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TRIGGER</w:t>
            </w:r>
          </w:p>
        </w:tc>
        <w:tc>
          <w:tcPr>
            <w:tcW w:type="dxa" w:w="33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THE CLOCK STARTS</w:t>
            </w:r>
          </w:p>
        </w:tc>
        <w:tc>
          <w:tcPr>
            <w:tcW w:type="dxa" w:w="33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HAVE TO DO</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have already passed R 2 300 000</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date the twelfth month's sales tipped the rolling total over the line.</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Apply within 21 business days of that date.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can see you are going to pass it</w:t>
            </w:r>
          </w:p>
        </w:tc>
        <w:tc>
          <w:tcPr>
            <w:tcW w:type="dxa" w:w="33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date it becomes clear that taxable supplies are likely to exceed R 2 300 000 in the coming 12 months.</w:t>
            </w:r>
          </w:p>
        </w:tc>
        <w:tc>
          <w:tcPr>
            <w:tcW w:type="dxa" w:w="33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Apply within 21 business days. SARS's own wording is "is or will be exceeded".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signed a written contract that will take you over</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date you signed. Not the date of the first invoice, and not the date of the first payment.</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Apply within 21 business days of signature. One signed contract can make you a compulsory vendor before you have invoiced a cent.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written contract trigger is the one that surprises people. A construction firm in Mthatha that signs a R 3 million eighteen month contract in October has 21 business days from October, even though the first payment certificate is months away and even though the annual value never reaches R 2 300 000. Check the total value of the taxable supplies the contract obliges you to make in a 12 month period.</w:t>
      </w:r>
    </w:p>
    <w:p>
      <w:pPr>
        <w:pStyle w:val="Heading2"/>
      </w:pPr>
      <w:r>
        <w:t>21 business days, and what business days means</w:t>
      </w:r>
    </w:p>
    <w:p>
      <w:pPr>
        <w:spacing w:after="120" w:before="0"/>
      </w:pPr>
      <w:r>
        <w:rPr>
          <w:rFonts w:ascii="Open Sans" w:hAnsi="Open Sans"/>
          <w:b w:val="0"/>
          <w:i w:val="0"/>
          <w:sz w:val="20"/>
        </w:rPr>
        <w:t>SARS states that an application for a compulsory VAT registration must be made within 21 business days from the date the R 2 300 000 is or will be exceeded. Business days exclude weekends and public holidays, so 21 business days is roughly a calendar month. It is not long. Do not wait for your accountant's year end.</w:t>
      </w:r>
    </w:p>
    <w:p>
      <w:pPr>
        <w:spacing w:after="120" w:before="0"/>
      </w:pPr>
      <w:r>
        <w:rPr>
          <w:rFonts w:ascii="Open Sans" w:hAnsi="Open Sans"/>
          <w:b w:val="0"/>
          <w:i w:val="0"/>
          <w:sz w:val="20"/>
        </w:rPr>
        <w:t>eFiling allows the registration to be backdated up to six months from the date the threshold was passed. That is useful if you have only just noticed, but understand what it means: if you are registered with effect from a date in the past, the VAT on the sales you made after that date is still owed. If you did not add it to those invoices, it comes out of your own pocket. On R 500 000 of sales already invoiced without VAT, that is R 65 217 you never collected and now have to pay.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arithmetic in the paragraph above is ours, not a SARS rule. It follows from the fact that the registration takes effect from the earlier date. The practical lesson stands: watch the rolling total monthly and register on time, because catching up is paid for out of margin.</w:t>
      </w:r>
    </w:p>
    <w:p>
      <w:pPr>
        <w:pStyle w:val="Heading2"/>
      </w:pPr>
      <w:r>
        <w:t>Voluntary registration: the R 120 000 test and four other ways in</w:t>
      </w:r>
    </w:p>
    <w:p>
      <w:pPr>
        <w:spacing w:after="120" w:before="0"/>
      </w:pPr>
      <w:r>
        <w:rPr>
          <w:rFonts w:ascii="Open Sans" w:hAnsi="Open Sans"/>
          <w:b w:val="0"/>
          <w:i w:val="0"/>
          <w:sz w:val="20"/>
        </w:rPr>
        <w:t>The headline rule is R 120 000 of taxable supplies in the past 12 months. SARS does not require a minimum period of trading, but it does require evidence. If you cannot yet show R 120 000 over 12 months, SARS publishes four alternative routes:</w:t>
      </w:r>
    </w:p>
    <w:tbl>
      <w:tblPr>
        <w:tblW w:type="dxa" w:w="9026"/>
        <w:jc w:val="center"/>
        <w:tblLayout w:type="fixed"/>
        <w:tblLook w:firstColumn="1" w:firstRow="1" w:lastColumn="0" w:lastRow="0" w:noHBand="0" w:noVBand="1" w:val="04A0"/>
      </w:tblPr>
      <w:tblGrid>
        <w:gridCol w:w="2707"/>
        <w:gridCol w:w="6318"/>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SITUATION</w:t>
            </w:r>
          </w:p>
        </w:tc>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QUALIFIES YOU</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have traded for one month only</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Taxable supplies of at least R 4 200 in that month.</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have traded for two to eleven months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Taxable supplies averaging more than R 4 200 a month.</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have a signed contract</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written contract under which you will make taxable supplies exceeding R 120 000 in the 12 months after registration.</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have spent money setting up</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Capital expenditure incurred, or a finance agreement concluded, exceeding R 120 000 in connection with the business.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There is no minimum trading period, but there is a standing condition. SARS lists, as grounds on which it may cancel a voluntary registration, that the vendor has no fixed place of business, does not keep proper accounting records, or has no business bank account. Get those three right before you apply, not after.</w:t>
      </w:r>
    </w:p>
    <w:p>
      <w:r>
        <w:br w:type="page"/>
      </w:r>
    </w:p>
    <w:p>
      <w:pPr>
        <w:pStyle w:val="Heading1"/>
      </w:pPr>
      <w:r>
        <w:t>Part 3. How to register, step by step</w:t>
      </w:r>
    </w:p>
    <w:p>
      <w:pPr>
        <w:spacing w:after="120" w:before="0"/>
      </w:pPr>
      <w:r>
        <w:rPr>
          <w:rFonts w:ascii="Open Sans" w:hAnsi="Open Sans"/>
          <w:b w:val="0"/>
          <w:i w:val="0"/>
          <w:sz w:val="20"/>
        </w:rPr>
        <w:t>Registration is done on SARS eFiling. A branch visit is not the default and has not been for years, although SARS may still call you in for an interview or send somebody to look at your premises before it approves the application.</w:t>
      </w:r>
    </w:p>
    <w:p>
      <w:pPr>
        <w:pStyle w:val="Heading2"/>
      </w:pPr>
      <w:r>
        <w:t>The steps</w:t>
      </w:r>
    </w:p>
    <w:tbl>
      <w:tblPr>
        <w:tblW w:type="dxa" w:w="9025"/>
        <w:jc w:val="center"/>
        <w:tblLayout w:type="fixed"/>
        <w:tblLook w:firstColumn="1" w:firstRow="1" w:lastColumn="0" w:lastRow="0" w:noHBand="0" w:noVBand="1" w:val="04A0"/>
      </w:tblPr>
      <w:tblGrid>
        <w:gridCol w:w="361"/>
        <w:gridCol w:w="2437"/>
        <w:gridCol w:w="2346"/>
        <w:gridCol w:w="3881"/>
      </w:tblGrid>
      <w:tr>
        <w:trPr>
          <w:tblHeader w:val="true"/>
        </w:trPr>
        <w:tc>
          <w:tcPr>
            <w:tcW w:type="dxa" w:w="36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w:t>
            </w:r>
          </w:p>
        </w:tc>
        <w:tc>
          <w:tcPr>
            <w:tcW w:type="dxa" w:w="388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NEED</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Make sure the business has an income tax number and an active eFiling profile.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Template A7 gets you here. You cannot register for VAT without both.</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Confirm you actually qualify, and on which basis.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own books</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rolling 12 month taxable supplies figure, or the signed contract.</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Gather the supporting documents.</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See the table below</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Copies do not have to be certified.</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Log in to eFiling and open the registration form.</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eFiling, under Organisation then SARS Registered Details, then Maintain SARS Registered Details</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form is the RAV01. The VAT101 is the underlying application form and SARS produces it if it calls you in for an interview. VAT102 is for a separate branch or division.</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Complete the VAT section and upload the documents.</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eFiling</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Physical business address, not a post box. South African bank account in the name of the business.</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6</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Complete biometric authentication if SARS asks for it.</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eFiling, on submission</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 individual may be required to complete facial biometric authentication.</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7</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Wait, and answer any query fast.</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eFiling inbox</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may verify the information, ask for more, or arrange a visit to the business premises.</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8</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Get the notice of registration and the VAT number, then check it yourself.</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eFiling, and the SARS VAT Vendor Search</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VAT number starts with a 4. Confirm it appears on the VAT Vendor Search at secure.sarsefiling.co.za/vatvendorsearch.aspx</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9</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Note your tax period category and your first return date.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notice of registration</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Part 4. Diarise the first VAT201 the day you get the letter.</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10</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Change your invoice template before you issue the next invoice.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Template B5 or B6</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Part 5. This is urgent, not admin.</w:t>
            </w:r>
          </w:p>
        </w:tc>
      </w:tr>
    </w:tbl>
    <w:p>
      <w:pPr>
        <w:pStyle w:val="Heading2"/>
      </w:pPr>
      <w:r>
        <w:t>The documents SARS asks for</w:t>
      </w:r>
    </w:p>
    <w:tbl>
      <w:tblPr>
        <w:tblW w:type="dxa" w:w="9025"/>
        <w:jc w:val="center"/>
        <w:tblLayout w:type="fixed"/>
        <w:tblLook w:firstColumn="1" w:firstRow="1" w:lastColumn="0" w:lastRow="0" w:noHBand="0" w:noVBand="1" w:val="04A0"/>
      </w:tblPr>
      <w:tblGrid>
        <w:gridCol w:w="1444"/>
        <w:gridCol w:w="3790"/>
        <w:gridCol w:w="3790"/>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SOLE PROPRIETOR</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COMPANY, (PTY) LTD</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Identity</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South African ID number, or passport or permit number with the country of origin and the date of issue. Date of birth.</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registration number, registered name and any trading names. Date of registration and country of registration.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The person SARS deals with</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 You are the vendor.</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public officer, also called the representative vendor. Must be a natural person resident in South Africa, normally a director, manager, shareholder or company secretary. Full names, date of birth, ID number and date of appointment.</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Address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physical business address. Not a post box. Plus a postal address.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Same. A physical business address, not a post box, plus a postal address.</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Bank account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South African bank account in your own name. A third party account is allowed only in narrow cases and needs a VAT119i indemnity.</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South African bank account in the company's name. A third party account is limited to a holding or subsidiary company in the same group, or a foreign company, with a VAT119i.</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Business detail</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nature of the business.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Main industry classification code and the financial year end month.</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Proof of taxable supplies</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See the next table. This is where applications fail.</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See the next table. Same requirement.</w:t>
            </w:r>
          </w:p>
        </w:tc>
      </w:tr>
    </w:tbl>
    <w:p>
      <w:pPr>
        <w:pStyle w:val="Heading2"/>
      </w:pPr>
      <w:r>
        <w:t>Proof of taxable supplies: what SARS takes and what it throws out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pattern is simple. SARS wants evidence that money has actually changed hands or that somebody is legally obliged to pay you. Optimism is not evidence. This is the single most common reason a voluntary application comes back.</w:t>
      </w:r>
    </w:p>
    <w:p>
      <w:pPr>
        <w:spacing w:after="40" w:before="0"/>
      </w:pPr>
      <w:r>
        <w:rPr>
          <w:rFonts w:ascii="Open Sans" w:hAnsi="Open Sans"/>
          <w:b/>
          <w:i w:val="0"/>
          <w:sz w:val="20"/>
        </w:rPr>
        <w:t>SARS accepts:</w:t>
      </w:r>
    </w:p>
    <w:p>
      <w:pPr>
        <w:pStyle w:val="ListBullet"/>
        <w:spacing w:after="60"/>
        <w:ind w:left="340"/>
      </w:pPr>
      <w:r>
        <w:rPr>
          <w:rFonts w:ascii="Open Sans" w:hAnsi="Open Sans"/>
          <w:b w:val="0"/>
          <w:i w:val="0"/>
          <w:sz w:val="20"/>
        </w:rPr>
        <w:t>Copies of invoices you have already issued, and signed annual financial statements.</w:t>
      </w:r>
    </w:p>
    <w:p>
      <w:pPr>
        <w:pStyle w:val="ListBullet"/>
        <w:spacing w:after="60"/>
        <w:ind w:left="340"/>
      </w:pPr>
      <w:r>
        <w:rPr>
          <w:rFonts w:ascii="Open Sans" w:hAnsi="Open Sans"/>
          <w:b w:val="0"/>
          <w:i w:val="0"/>
          <w:sz w:val="20"/>
        </w:rPr>
        <w:t>Written confirmation that a tender has been awarded to you.</w:t>
      </w:r>
    </w:p>
    <w:p>
      <w:pPr>
        <w:pStyle w:val="ListBullet"/>
        <w:spacing w:after="60"/>
        <w:ind w:left="340"/>
      </w:pPr>
      <w:r>
        <w:rPr>
          <w:rFonts w:ascii="Open Sans" w:hAnsi="Open Sans"/>
          <w:b w:val="0"/>
          <w:i w:val="0"/>
          <w:sz w:val="20"/>
        </w:rPr>
        <w:t>Signed contracts, sale agreements and lease agreements.</w:t>
      </w:r>
    </w:p>
    <w:p>
      <w:pPr>
        <w:pStyle w:val="ListBullet"/>
        <w:spacing w:after="60"/>
        <w:ind w:left="340"/>
      </w:pPr>
      <w:r>
        <w:rPr>
          <w:rFonts w:ascii="Open Sans" w:hAnsi="Open Sans"/>
          <w:b w:val="0"/>
          <w:i w:val="0"/>
          <w:sz w:val="20"/>
        </w:rPr>
        <w:t>Property development documentation, and, for a business bought as a going concern, proof of the seller's taxable supplies.</w:t>
      </w:r>
    </w:p>
    <w:p>
      <w:pPr>
        <w:spacing w:after="40" w:before="0"/>
      </w:pPr>
      <w:r>
        <w:rPr>
          <w:rFonts w:ascii="Open Sans" w:hAnsi="Open Sans"/>
          <w:b/>
          <w:i w:val="0"/>
          <w:sz w:val="20"/>
        </w:rPr>
        <w:t>SARS does not accept:</w:t>
      </w:r>
    </w:p>
    <w:p>
      <w:pPr>
        <w:pStyle w:val="ListBullet"/>
        <w:spacing w:after="60"/>
        <w:ind w:left="340"/>
      </w:pPr>
      <w:r>
        <w:rPr>
          <w:rFonts w:ascii="Open Sans" w:hAnsi="Open Sans"/>
          <w:b w:val="0"/>
          <w:i w:val="0"/>
          <w:sz w:val="20"/>
        </w:rPr>
        <w:t>A business plan, a cash flow projection or a forecast.</w:t>
      </w:r>
    </w:p>
    <w:p>
      <w:pPr>
        <w:pStyle w:val="ListBullet"/>
        <w:spacing w:after="60"/>
        <w:ind w:left="340"/>
      </w:pPr>
      <w:r>
        <w:rPr>
          <w:rFonts w:ascii="Open Sans" w:hAnsi="Open Sans"/>
          <w:b w:val="0"/>
          <w:i w:val="0"/>
          <w:sz w:val="20"/>
        </w:rPr>
        <w:t>A tender you have submitted but not yet won.</w:t>
      </w:r>
    </w:p>
    <w:p>
      <w:pPr>
        <w:pStyle w:val="ListBullet"/>
        <w:spacing w:after="60"/>
        <w:ind w:left="340"/>
      </w:pPr>
      <w:r>
        <w:rPr>
          <w:rFonts w:ascii="Open Sans" w:hAnsi="Open Sans"/>
          <w:b w:val="0"/>
          <w:i w:val="0"/>
          <w:sz w:val="20"/>
        </w:rPr>
        <w:t>An order, or a letter from you, without proof that you supplied anything.</w:t>
      </w:r>
    </w:p>
    <w:p>
      <w:r>
        <w:br w:type="page"/>
      </w:r>
    </w:p>
    <w:p>
      <w:pPr>
        <w:pStyle w:val="Heading1"/>
      </w:pPr>
      <w:r>
        <w:t>Part 4. Your tax period</w:t>
      </w:r>
    </w:p>
    <w:p>
      <w:pPr>
        <w:spacing w:after="120" w:before="0"/>
      </w:pPr>
      <w:r>
        <w:rPr>
          <w:rFonts w:ascii="Open Sans" w:hAnsi="Open Sans"/>
          <w:b w:val="0"/>
          <w:i w:val="0"/>
          <w:sz w:val="20"/>
        </w:rPr>
        <w:t>Your tax period category decides how often you file. SARS allocates it. You do not choose it on the application form.</w:t>
      </w:r>
    </w:p>
    <w:tbl>
      <w:tblPr>
        <w:tblW w:type="dxa" w:w="9025"/>
        <w:jc w:val="center"/>
        <w:tblLayout w:type="fixed"/>
        <w:tblLook w:firstColumn="1" w:firstRow="1" w:lastColumn="0" w:lastRow="0" w:noHBand="0" w:noVBand="1" w:val="04A0"/>
      </w:tblPr>
      <w:tblGrid>
        <w:gridCol w:w="812"/>
        <w:gridCol w:w="1173"/>
        <w:gridCol w:w="2256"/>
        <w:gridCol w:w="4783"/>
      </w:tblGrid>
      <w:tr>
        <w:trPr>
          <w:tblHeader w:val="true"/>
        </w:trPr>
        <w:tc>
          <w:tcPr>
            <w:tcW w:type="dxa" w:w="8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CATEGORY</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OFTEN</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PERIODS END IN</w:t>
            </w:r>
          </w:p>
        </w:tc>
        <w:tc>
          <w:tcPr>
            <w:tcW w:type="dxa" w:w="478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GETS IT</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A</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2 months</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January, March, May, July, September, November</w:t>
            </w:r>
          </w:p>
        </w:tc>
        <w:tc>
          <w:tcPr>
            <w:tcW w:type="dxa" w:w="47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default for an ordinary vendor. SARS decides whether you fall into A or B.</w:t>
            </w: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B</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2 months</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February, April, June, August, October, December</w:t>
            </w:r>
          </w:p>
        </w:tc>
        <w:tc>
          <w:tcPr>
            <w:tcW w:type="dxa" w:w="47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other half of the default. Same allocation rule as A.</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C</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month</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month</w:t>
            </w:r>
          </w:p>
        </w:tc>
        <w:tc>
          <w:tcPr>
            <w:tcW w:type="dxa" w:w="47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Compulsory where taxable supplies exceed, or are likely to exceed, R 30 000 000 in any consecutive 12 months. Also where you apply in writing for it, or where SARS moves you onto it because of repeated non compliance.</w:t>
            </w: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D</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6 months</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February and August</w:t>
            </w:r>
          </w:p>
        </w:tc>
        <w:tc>
          <w:tcPr>
            <w:tcW w:type="dxa" w:w="47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Farming businesses with total turnover under R 1 500 000 in any consecutive 12 months, and micro businesses registered for turnover tax. Another pair of months only with written approval.</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12 months</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financial year end</w:t>
            </w:r>
          </w:p>
        </w:tc>
        <w:tc>
          <w:tcPr>
            <w:tcW w:type="dxa" w:w="47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Companies and trusts whose only activity is letting fixed property, renting out movable goods, or administering connected companies, where those supplies go to connected persons who can claim the VAT back in full.</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There is no Category F any more. A four monthly period for small vendors existed from 1 August 2005 and was withdrawn, with those vendors moved onto the two monthly Category A or B cycle. The current SARS tax periods page and the current VAT 404 Guide for Vendors list only A to E. If a bookkeeping package or an old article offers you a four monthly VAT period, it is out of date.</w:t>
      </w:r>
    </w:p>
    <w:p>
      <w:pPr>
        <w:pStyle w:val="Heading2"/>
      </w:pPr>
      <w:r>
        <w:t>Which one you will get</w:t>
      </w:r>
    </w:p>
    <w:p>
      <w:pPr>
        <w:spacing w:after="120" w:before="0"/>
      </w:pPr>
      <w:r>
        <w:rPr>
          <w:rFonts w:ascii="Open Sans" w:hAnsi="Open Sans"/>
          <w:b w:val="0"/>
          <w:i w:val="0"/>
          <w:sz w:val="20"/>
        </w:rPr>
        <w:t>Almost certainly A or B. SARS splits new vendors between the two cycles and tells you which one on your notice of registration. There is no election on the form: to change it you apply in writing, after the fact.</w:t>
      </w:r>
    </w:p>
    <w:p>
      <w:pPr>
        <w:spacing w:after="60" w:before="0"/>
      </w:pPr>
      <w:r>
        <w:rPr>
          <w:rFonts w:ascii="Open Sans" w:hAnsi="Open Sans"/>
          <w:b/>
          <w:i w:val="0"/>
          <w:sz w:val="20"/>
        </w:rPr>
        <w:t>Two situations where it is worth asking for monthly, Category C:</w:t>
      </w:r>
    </w:p>
    <w:p>
      <w:pPr>
        <w:pStyle w:val="ListBullet"/>
        <w:spacing w:after="60"/>
        <w:ind w:left="340"/>
      </w:pPr>
      <w:r>
        <w:rPr>
          <w:rFonts w:ascii="Open Sans" w:hAnsi="Open Sans"/>
          <w:b w:val="0"/>
          <w:i w:val="0"/>
          <w:sz w:val="20"/>
        </w:rPr>
        <w:t>You are in a permanent refund position because most of what you sell is zero rated. An exporter or a fresh produce supplier waits two months for a refund it could get every month. Part 8 explains zero rating.</w:t>
      </w:r>
    </w:p>
    <w:p>
      <w:pPr>
        <w:pStyle w:val="ListBullet"/>
        <w:spacing w:after="60"/>
        <w:ind w:left="340"/>
      </w:pPr>
      <w:r>
        <w:rPr>
          <w:rFonts w:ascii="Open Sans" w:hAnsi="Open Sans"/>
          <w:b w:val="0"/>
          <w:i w:val="0"/>
          <w:sz w:val="20"/>
        </w:rPr>
        <w:t>You are about to spend heavily on stock or equipment and the input VAT matters to your cash flow this quarter, not next. Weigh that against six extra returns a year, and note that Category C vendors must file electronically.</w:t>
      </w:r>
    </w:p>
    <w:p>
      <w:pPr>
        <w:spacing w:after="80"/>
      </w:pPr>
    </w:p>
    <w:p>
      <w:pPr>
        <w:pStyle w:val="Heading1"/>
      </w:pPr>
      <w:r>
        <w:t>Part 5. What changes the day you are registered</w:t>
      </w:r>
    </w:p>
    <w:p>
      <w:pPr>
        <w:pStyle w:val="Heading2"/>
      </w:pPr>
      <w:r>
        <w:t>Pricing</w:t>
      </w:r>
    </w:p>
    <w:p>
      <w:pPr>
        <w:spacing w:after="120" w:before="0"/>
      </w:pPr>
      <w:r>
        <w:rPr>
          <w:rFonts w:ascii="Open Sans" w:hAnsi="Open Sans"/>
          <w:b w:val="0"/>
          <w:i w:val="0"/>
          <w:sz w:val="20"/>
        </w:rPr>
        <w:t>You have exactly two choices for each price you charge, and you should make the choice deliberately rather than letting your accounting package make it for you.</w:t>
      </w:r>
    </w:p>
    <w:tbl>
      <w:tblPr>
        <w:tblW w:type="dxa" w:w="9025"/>
        <w:jc w:val="center"/>
        <w:tblLayout w:type="fixed"/>
        <w:tblLook w:firstColumn="1" w:firstRow="1" w:lastColumn="0" w:lastRow="0" w:noHBand="0" w:noVBand="1" w:val="04A0"/>
      </w:tblPr>
      <w:tblGrid>
        <w:gridCol w:w="1444"/>
        <w:gridCol w:w="3790"/>
        <w:gridCol w:w="3790"/>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ADD VAT ON TOP</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ABSORB THE VAT</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What you do</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Old price becomes the new excluding VAT price. Multiply by 1.15.</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Keep the price the customer sees. Treat it as VAT inclusive.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On a R 1 000 item</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 now pays R 1 150. You keep R 1 000 and pay SARS R 150.</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 still pays R 1 000. You keep R 869.57 and pay SARS R 130.43.</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Right when</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customers are registered vendors who claim it back, or you are in a market where every competitor is registered.</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customers are the public and cannot claim, and your price is what wins the sale.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risk</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lose price sensitive customers to an unregistered competitor.</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take a straight 13% cut off your top line. That has to come out of cost or out of profit.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mixed approach is legitimate and common. Add VAT on top for your trade and contract customers, and absorb it on the walk in retail price. What is not legitimate is charging VAT and not declaring it, or showing a VAT amount on a document when you are not registered.</w:t>
      </w:r>
    </w:p>
    <w:p>
      <w:pPr>
        <w:pStyle w:val="Heading2"/>
      </w:pPr>
      <w:r>
        <w:t>Quoting</w:t>
      </w:r>
    </w:p>
    <w:p>
      <w:pPr>
        <w:pStyle w:val="ListBullet"/>
        <w:spacing w:after="60"/>
        <w:ind w:left="340"/>
      </w:pPr>
      <w:r>
        <w:rPr>
          <w:rFonts w:ascii="Open Sans" w:hAnsi="Open Sans"/>
          <w:b w:val="0"/>
          <w:i w:val="0"/>
          <w:sz w:val="20"/>
        </w:rPr>
        <w:t>Every quote must say, in words, whether the price includes or excludes VAT. "R 45 000 excluding VAT" and "R 45 000 including VAT" are R 5 869 apart. Arguments about this end badly and they end in your customer's favour.</w:t>
      </w:r>
    </w:p>
    <w:p>
      <w:pPr>
        <w:pStyle w:val="ListBullet"/>
        <w:spacing w:after="60"/>
        <w:ind w:left="340"/>
      </w:pPr>
      <w:r>
        <w:rPr>
          <w:rFonts w:ascii="Open Sans" w:hAnsi="Open Sans"/>
          <w:b w:val="0"/>
          <w:i w:val="0"/>
          <w:sz w:val="20"/>
        </w:rPr>
        <w:t>Show your VAT number on the quote. A customer who needs to claim will check.</w:t>
      </w:r>
    </w:p>
    <w:p>
      <w:pPr>
        <w:pStyle w:val="ListBullet"/>
        <w:spacing w:after="60"/>
        <w:ind w:left="340"/>
      </w:pPr>
      <w:r>
        <w:rPr>
          <w:rFonts w:ascii="Open Sans" w:hAnsi="Open Sans"/>
          <w:b w:val="0"/>
          <w:i w:val="0"/>
          <w:sz w:val="20"/>
        </w:rPr>
        <w:t>If you quoted before you registered and the job runs afterwards, look at the quote. If it was silent on VAT you may have a fight on your hands. Go back to the customer in writing before you invoice.</w:t>
      </w:r>
    </w:p>
    <w:p>
      <w:pPr>
        <w:pStyle w:val="Heading2"/>
      </w:pPr>
      <w:r>
        <w:t>Invoicing: this is the urgent one</w:t>
      </w:r>
    </w:p>
    <w:p>
      <w:pPr>
        <w:spacing w:after="120" w:before="0"/>
      </w:pPr>
      <w:r>
        <w:rPr>
          <w:rFonts w:ascii="Open Sans" w:hAnsi="Open Sans"/>
          <w:b w:val="0"/>
          <w:i w:val="0"/>
          <w:sz w:val="20"/>
        </w:rPr>
        <w:t>From the date on your registration certificate, the document you issue is a tax invoice and it has to carry what section 20 of the Value-Added Tax Act 89 of 1991 requires. If it does not, your customer cannot claim the input tax, and SARS can disallow it on audit years later.</w:t>
      </w: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VALUE OF THE SUPPLY, INCLUDING VAT</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MUST ISSUE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More than R 5 000</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full tax invoice under section 20(4). It needs the words "Tax Invoice", "VAT Invoice" or "Invoice"; your name, address and VAT number; the customer's name, address and, where the customer is a registered vendor, the customer's VAT number; an individual serialised number; the date of issue; a full and proper description of what was supplied; the quantity or volume; and either the value, the VAT and the total, or the total with a statement that it includes VAT at 15%.</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More than R 50 up to R 5 000</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abridged tax invoice under section 20(5) is enough. You may leave out the customer's details and the quantity. Everything else stays.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 50 or less</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tax invoice is needed, but keep a till slip or sales docket showing the VAT so that the input tax can still be supported.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Templates B5 and B6 are already built to this. Switch to one of them the day your number arrives, put your VAT number in the header block, and start the invoice number series again from 001 for the new year. A tax invoice must be issued within 21 days of the supply, whether or not the customer asked for it.</w:t>
      </w:r>
    </w:p>
    <w:p>
      <w:pPr>
        <w:pStyle w:val="Heading2"/>
      </w:pPr>
      <w:r>
        <w:t>Everything else that changes</w:t>
      </w:r>
    </w:p>
    <w:tbl>
      <w:tblPr>
        <w:tblW w:type="dxa" w:w="9025"/>
        <w:jc w:val="center"/>
        <w:tblLayout w:type="fixed"/>
        <w:tblLook w:firstColumn="1" w:firstRow="1" w:lastColumn="0" w:lastRow="0" w:noHBand="0" w:noVBand="1" w:val="04A0"/>
      </w:tblPr>
      <w:tblGrid>
        <w:gridCol w:w="1624"/>
        <w:gridCol w:w="7401"/>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w:t>
            </w:r>
          </w:p>
        </w:tc>
        <w:tc>
          <w:tcPr>
            <w:tcW w:type="dxa" w:w="740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HAVE TO DO NOW</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Your VAT number</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Goes on every tax invoice, credit note, quote and statement. It starts with a 4 and has 10 digits.</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Credit notes</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can no longer just delete or reissue an invoice. If you reverse or reduce one, issue a credit note that refers to the original invoice number.</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Your books</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now need output VAT and input VAT tracked separately, per tax period. A spreadsheet works for a small vendor. A general ledger works better. Template B10 has the structure.</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Records</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Keep tax invoices, credit and debit notes, bank statements, deposit slips, stock lists and books of account for five years. Electronic copies are acceptable if the records are complete and unaltered, can be produced to SARS in a readable form, and are kept at a place in South Africa.</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Supplier checks</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Before you pay a new supplier who has added VAT, check the VAT number on the SARS VAT Vendor Search. If the supplier is not registered, you cannot claim the 15% and you will not get it back from them either.</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VAT bank account</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 a legal requirement. Do it anyway. See Part 1.</w:t>
            </w:r>
          </w:p>
        </w:tc>
      </w:tr>
    </w:tbl>
    <w:p>
      <w:r>
        <w:br w:type="page"/>
      </w:r>
    </w:p>
    <w:p>
      <w:pPr>
        <w:pStyle w:val="Heading1"/>
      </w:pPr>
      <w:r>
        <w:t>Part 6. The VAT201 cycle</w:t>
      </w:r>
    </w:p>
    <w:p>
      <w:pPr>
        <w:pStyle w:val="Heading2"/>
      </w:pPr>
      <w:r>
        <w:t>Two deadlines, and eFiling gives you the later one</w:t>
      </w:r>
    </w:p>
    <w:p>
      <w:pPr>
        <w:spacing w:after="120" w:before="0"/>
      </w:pPr>
      <w:r>
        <w:rPr>
          <w:rFonts w:ascii="Open Sans" w:hAnsi="Open Sans"/>
          <w:b w:val="0"/>
          <w:i w:val="0"/>
          <w:sz w:val="20"/>
        </w:rPr>
        <w:t>This is the most useful piece of VAT administration most small vendors do not know. There are two different due dates and the electronic one is later, for free.</w:t>
      </w:r>
    </w:p>
    <w:tbl>
      <w:tblPr>
        <w:tblW w:type="dxa" w:w="9025"/>
        <w:jc w:val="center"/>
        <w:tblLayout w:type="fixed"/>
        <w:tblLook w:firstColumn="1" w:firstRow="1" w:lastColumn="0" w:lastRow="0" w:noHBand="0" w:noVBand="1" w:val="04A0"/>
      </w:tblPr>
      <w:tblGrid>
        <w:gridCol w:w="3159"/>
        <w:gridCol w:w="5866"/>
      </w:tblGrid>
      <w:tr>
        <w:trPr>
          <w:tblHeader w:val="true"/>
        </w:trPr>
        <w:tc>
          <w:tcPr>
            <w:tcW w:type="dxa" w:w="315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YOU FILE AND PAY</w:t>
            </w:r>
          </w:p>
        </w:tc>
        <w:tc>
          <w:tcPr>
            <w:tcW w:type="dxa" w:w="586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THE RETURN AND THE PAYMENT ARE DUE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eFiling, filing and paying electronically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last business day of the month following the end of your tax period.</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Manually, at a bank or by ordinary EFT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25th of the month following the end of your tax period.</w:t>
            </w:r>
          </w:p>
        </w:tc>
      </w:tr>
    </w:tbl>
    <w:p>
      <w:pPr>
        <w:spacing w:after="120" w:before="0"/>
      </w:pPr>
      <w:r>
        <w:rPr>
          <w:rFonts w:ascii="Open Sans" w:hAnsi="Open Sans"/>
          <w:b w:val="0"/>
          <w:i w:val="0"/>
          <w:sz w:val="20"/>
        </w:rPr>
        <w:t>A Category A vendor whose period ends on 31 July files by 25 August manually, or by 31 August on eFiling. Depending on the month that is between three and six extra days, every period, at no cost.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Both the return and the payment have to be in by the applicable date. Filing on eFiling and then paying by ordinary EFT does not buy you the later date for the payment. Use the eFiling payment function so that both go together.</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Where the due date falls on a weekend or a public holiday, SARS moves it back, not forward. A 25th falling on a Sunday means the Friday. Do not assume you get the Monday.</w:t>
      </w:r>
    </w:p>
    <w:p>
      <w:pPr>
        <w:pStyle w:val="Heading2"/>
      </w:pPr>
      <w:r>
        <w:t>How to pay</w:t>
      </w:r>
    </w:p>
    <w:p>
      <w:pPr>
        <w:pStyle w:val="ListBullet"/>
        <w:spacing w:after="60"/>
        <w:ind w:left="340"/>
      </w:pPr>
      <w:r>
        <w:rPr>
          <w:rFonts w:ascii="Open Sans" w:hAnsi="Open Sans"/>
          <w:b w:val="0"/>
          <w:i w:val="0"/>
          <w:sz w:val="20"/>
        </w:rPr>
        <w:t>Through eFiling, using the credit push payment function, which sends the payment request to your bank for you to release. This is the cleanest route and it is what gives you the last business day deadline.</w:t>
      </w:r>
    </w:p>
    <w:p>
      <w:pPr>
        <w:pStyle w:val="ListBullet"/>
        <w:spacing w:after="60"/>
        <w:ind w:left="340"/>
      </w:pPr>
      <w:r>
        <w:rPr>
          <w:rFonts w:ascii="Open Sans" w:hAnsi="Open Sans"/>
          <w:b w:val="0"/>
          <w:i w:val="0"/>
          <w:sz w:val="20"/>
        </w:rPr>
        <w:t>By EFT, using the SARS beneficiary on your bank's public beneficiary list and the correct payment reference number from the return. The wrong reference means the money sits unallocated and you are treated as unpaid.</w:t>
      </w:r>
    </w:p>
    <w:p>
      <w:pPr>
        <w:pStyle w:val="ListBullet"/>
        <w:spacing w:after="60"/>
        <w:ind w:left="340"/>
      </w:pPr>
      <w:r>
        <w:rPr>
          <w:rFonts w:ascii="Open Sans" w:hAnsi="Open Sans"/>
          <w:b w:val="0"/>
          <w:i w:val="0"/>
          <w:sz w:val="20"/>
        </w:rPr>
        <w:t>At a bank. SARS lists ABSA, Albaraka Bank, Access Bank, FNB, HBZ Bank, Nedbank and Standard Bank. This route carries the 25th deadline.</w:t>
      </w:r>
    </w:p>
    <w:p>
      <w:pPr>
        <w:pStyle w:val="Heading2"/>
      </w:pPr>
      <w:r>
        <w:t>What is actually on the return</w:t>
      </w:r>
    </w:p>
    <w:p>
      <w:pPr>
        <w:spacing w:after="120" w:before="0"/>
      </w:pPr>
      <w:r>
        <w:rPr>
          <w:rFonts w:ascii="Open Sans" w:hAnsi="Open Sans"/>
          <w:b w:val="0"/>
          <w:i w:val="0"/>
          <w:sz w:val="20"/>
        </w:rPr>
        <w:t>The VAT201 is simpler than it looks. In outline you declare what you collected, subtract what you paid, and the difference is what you owe or what SARS owes you.</w:t>
      </w:r>
    </w:p>
    <w:tbl>
      <w:tblPr>
        <w:tblW w:type="dxa" w:w="9025"/>
        <w:jc w:val="center"/>
        <w:tblLayout w:type="fixed"/>
        <w:tblLook w:firstColumn="1" w:firstRow="1" w:lastColumn="0" w:lastRow="0" w:noHBand="0" w:noVBand="1" w:val="04A0"/>
      </w:tblPr>
      <w:tblGrid>
        <w:gridCol w:w="1624"/>
        <w:gridCol w:w="7401"/>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740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GOES IN</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Output tax</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VAT on everything you sold at 15% in the period. Plus, in the period you deregister, the VAT on the assets you still hold, which goes in field 1A. See Part 10.</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Zero rated sales</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Declared, but at 0%. They count towards your registration threshold and they do not add output tax. See Part 8.</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Input tax</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VAT on what you bought for the business, excluding everything in Part 7 that you are not allowed to claim.</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result</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Output tax less input tax. Positive, you pay SARS. Negative, SARS owes you a refund and will usually verify it before releasing it.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File a return even if you did not trade. A nil return is still a return, and a missing return is what triggers SARS to raise an estimated assessment on figures of its own choosing.</w:t>
      </w:r>
    </w:p>
    <w:p>
      <w:pPr>
        <w:pStyle w:val="Heading2"/>
      </w:pPr>
      <w:r>
        <w:t>If you are late</w:t>
      </w: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HAPPENED</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COSTS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paid late</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penalty of 10% of the tax outstanding. It is a once off 10%, not 10% a month, and it attaches the moment the payment is late.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paid late, continued</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Interest on top, at the SARS prescribed rate for outstanding taxes. That rate was 10.25% a year from 1 March 2026 and 10.50% a year from 1 September 2026. It moves with the Public Finance Management Act rate, so check it rather than assuming.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did not file at all</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can raise an estimated assessment on your behalf, and then charge the 10% and the interest on that assessed amount. You then have to argue your way back to the right figure.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filed but understated</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understatement penalty under the Tax Administration Act 28 of 2011, on top of the tax and the interest.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fixed monthly administrative penalty that runs from R 250 to R 16 000 a month applies to income tax returns for individuals, companies and trusts. The SARS admin penalty page does not list VAT. For VAT the exposure is the 10% on the payment, the interest, and the estimated assessment. That is quite enough.</w:t>
      </w:r>
    </w:p>
    <w:p>
      <w:r>
        <w:br w:type="page"/>
      </w:r>
    </w:p>
    <w:p>
      <w:pPr>
        <w:pStyle w:val="Heading1"/>
      </w:pPr>
      <w:r>
        <w:t>Part 7. Input VAT: what you may claim, and what you may not</w:t>
      </w:r>
    </w:p>
    <w:p>
      <w:pPr>
        <w:pStyle w:val="Heading2"/>
      </w:pPr>
      <w:r>
        <w:t>The general rule</w:t>
      </w:r>
    </w:p>
    <w:p>
      <w:pPr>
        <w:spacing w:after="120" w:before="0"/>
      </w:pPr>
      <w:r>
        <w:rPr>
          <w:rFonts w:ascii="Open Sans" w:hAnsi="Open Sans"/>
          <w:b w:val="0"/>
          <w:i w:val="0"/>
          <w:sz w:val="20"/>
        </w:rPr>
        <w:t>You may claim the VAT you were charged on goods and services acquired for the purpose of making taxable supplies. Three conditions have to hold at once: the supplier must be a registered vendor, you must hold a valid tax invoice, and the purchase must be for the business. Where something is used partly for business and partly privately, you apportion.</w:t>
      </w:r>
    </w:p>
    <w:p>
      <w:pPr>
        <w:spacing w:after="60" w:before="0"/>
      </w:pPr>
      <w:r>
        <w:rPr>
          <w:rFonts w:ascii="Open Sans" w:hAnsi="Open Sans"/>
          <w:b/>
          <w:i w:val="0"/>
          <w:sz w:val="20"/>
        </w:rPr>
        <w:t>Ordinary claims a small business makes:</w:t>
      </w:r>
    </w:p>
    <w:p>
      <w:pPr>
        <w:pStyle w:val="ListBullet"/>
        <w:spacing w:after="60"/>
        <w:ind w:left="340"/>
      </w:pPr>
      <w:r>
        <w:rPr>
          <w:rFonts w:ascii="Open Sans" w:hAnsi="Open Sans"/>
          <w:b w:val="0"/>
          <w:i w:val="0"/>
          <w:sz w:val="20"/>
        </w:rPr>
        <w:t>Stock, materials, consumables and packaging.</w:t>
      </w:r>
    </w:p>
    <w:p>
      <w:pPr>
        <w:pStyle w:val="ListBullet"/>
        <w:spacing w:after="60"/>
        <w:ind w:left="340"/>
      </w:pPr>
      <w:r>
        <w:rPr>
          <w:rFonts w:ascii="Open Sans" w:hAnsi="Open Sans"/>
          <w:b w:val="0"/>
          <w:i w:val="0"/>
          <w:sz w:val="20"/>
        </w:rPr>
        <w:t>Tools, equipment, machinery and computers.</w:t>
      </w:r>
    </w:p>
    <w:p>
      <w:pPr>
        <w:pStyle w:val="ListBullet"/>
        <w:spacing w:after="60"/>
        <w:ind w:left="340"/>
      </w:pPr>
      <w:r>
        <w:rPr>
          <w:rFonts w:ascii="Open Sans" w:hAnsi="Open Sans"/>
          <w:b w:val="0"/>
          <w:i w:val="0"/>
          <w:sz w:val="20"/>
        </w:rPr>
        <w:t>Commercial rent, on a shop, an office, a workshop or a yard.</w:t>
      </w:r>
    </w:p>
    <w:p>
      <w:pPr>
        <w:pStyle w:val="ListBullet"/>
        <w:spacing w:after="60"/>
        <w:ind w:left="340"/>
      </w:pPr>
      <w:r>
        <w:rPr>
          <w:rFonts w:ascii="Open Sans" w:hAnsi="Open Sans"/>
          <w:b w:val="0"/>
          <w:i w:val="0"/>
          <w:sz w:val="20"/>
        </w:rPr>
        <w:t>Electricity, water and telephone accounts in the name of the business.</w:t>
      </w:r>
    </w:p>
    <w:p>
      <w:pPr>
        <w:pStyle w:val="ListBullet"/>
        <w:spacing w:after="60"/>
        <w:ind w:left="340"/>
      </w:pPr>
      <w:r>
        <w:rPr>
          <w:rFonts w:ascii="Open Sans" w:hAnsi="Open Sans"/>
          <w:b w:val="0"/>
          <w:i w:val="0"/>
          <w:sz w:val="20"/>
        </w:rPr>
        <w:t>Professional fees: your accountant, your attorney, a consultant.</w:t>
      </w:r>
    </w:p>
    <w:p>
      <w:pPr>
        <w:pStyle w:val="ListBullet"/>
        <w:spacing w:after="60"/>
        <w:ind w:left="340"/>
      </w:pPr>
      <w:r>
        <w:rPr>
          <w:rFonts w:ascii="Open Sans" w:hAnsi="Open Sans"/>
          <w:b w:val="0"/>
          <w:i w:val="0"/>
          <w:sz w:val="20"/>
        </w:rPr>
        <w:t>Advertising, printing, signage and website costs.</w:t>
      </w:r>
    </w:p>
    <w:p>
      <w:pPr>
        <w:pStyle w:val="ListBullet"/>
        <w:spacing w:after="60"/>
        <w:ind w:left="340"/>
      </w:pPr>
      <w:r>
        <w:rPr>
          <w:rFonts w:ascii="Open Sans" w:hAnsi="Open Sans"/>
          <w:b w:val="0"/>
          <w:i w:val="0"/>
          <w:sz w:val="20"/>
        </w:rPr>
        <w:t>Short term insurance premiums, including the insurance on a vehicle you were not allowed to claim the VAT on.</w:t>
      </w:r>
    </w:p>
    <w:p>
      <w:pPr>
        <w:pStyle w:val="ListBullet"/>
        <w:spacing w:after="60"/>
        <w:ind w:left="340"/>
      </w:pPr>
      <w:r>
        <w:rPr>
          <w:rFonts w:ascii="Open Sans" w:hAnsi="Open Sans"/>
          <w:b w:val="0"/>
          <w:i w:val="0"/>
          <w:sz w:val="20"/>
        </w:rPr>
        <w:t>Repairs and maintenance, including on a motor car you could not claim.</w:t>
      </w:r>
    </w:p>
    <w:p>
      <w:pPr>
        <w:pStyle w:val="ListBullet"/>
        <w:spacing w:after="60"/>
        <w:ind w:left="340"/>
      </w:pPr>
      <w:r>
        <w:rPr>
          <w:rFonts w:ascii="Open Sans" w:hAnsi="Open Sans"/>
          <w:b w:val="0"/>
          <w:i w:val="0"/>
          <w:sz w:val="20"/>
        </w:rPr>
        <w:t>Subcontractors, if they are registered vendors.</w:t>
      </w:r>
    </w:p>
    <w:p>
      <w:pPr>
        <w:pStyle w:val="Heading2"/>
      </w:pPr>
      <w:r>
        <w:t>What you may not claim: the short list that catches everybody</w:t>
      </w:r>
    </w:p>
    <w:tbl>
      <w:tblPr>
        <w:tblW w:type="dxa" w:w="9025"/>
        <w:jc w:val="center"/>
        <w:tblLayout w:type="fixed"/>
        <w:tblLook w:firstColumn="1" w:firstRow="1" w:lastColumn="0" w:lastRow="0" w:noHBand="0" w:noVBand="1" w:val="04A0"/>
      </w:tblPr>
      <w:tblGrid>
        <w:gridCol w:w="1444"/>
        <w:gridCol w:w="4242"/>
        <w:gridCol w:w="3339"/>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DENIED</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RULE</w:t>
            </w:r>
          </w:p>
        </w:tc>
        <w:tc>
          <w:tcPr>
            <w:tcW w:type="dxa" w:w="33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EXCEPTION, IF ANY</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Motor cars</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Section 17(2)(c). No input tax on a motor car supplied to or imported by you, even if the vehicle is used 100% for business. There is no apportionment and no partial claim.</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Only for motor dealers, demonstration vehicles, and cars awarded as prizes. See the table below.</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Entertainment</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Section 17(2)(a). No input tax on goods or services acquired for the purposes of entertainment, which means food, drink, accommodation, amusement, recreation or hospitality of any kind.</w:t>
            </w:r>
          </w:p>
        </w:tc>
        <w:tc>
          <w:tcPr>
            <w:tcW w:type="dxa" w:w="33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Four exceptions. See the table below.</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Club subscriptions</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Section 17(2)(b). No input tax on fees or subscriptions for membership of a club, association or society of a sporting, social or recreational nature. SARS lists "club subscriptions of a recreational nature" among the denied deductions.</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None. It stays denied even if you entertain clients there. A trade, professional or industry body subscription is a different thing and is not caught.</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Anything used to make exempt supplies</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If the expense relates to an exempt supply, such as residential rent, there is no input tax. See Part 8.</w:t>
            </w:r>
          </w:p>
        </w:tc>
        <w:tc>
          <w:tcPr>
            <w:tcW w:type="dxa" w:w="33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Apportion where the expense serves both taxable and exempt supplies.</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Anything private</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Personal groceries, the family holiday, the home DStv. Claiming these is not a grey area.</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Apportion genuinely mixed expenses on a defensible basis and write the basis down.</w:t>
            </w:r>
          </w:p>
        </w:tc>
      </w:tr>
    </w:tbl>
    <w:p>
      <w:pPr>
        <w:pStyle w:val="Heading2"/>
      </w:pPr>
      <w:r>
        <w:t>Motor cars, in detail</w:t>
      </w:r>
    </w:p>
    <w:p>
      <w:pPr>
        <w:spacing w:after="120" w:before="0"/>
      </w:pPr>
      <w:r>
        <w:rPr>
          <w:rFonts w:ascii="Open Sans" w:hAnsi="Open Sans"/>
          <w:b w:val="0"/>
          <w:i w:val="0"/>
          <w:sz w:val="20"/>
        </w:rPr>
        <w:t>This is worth getting right before you buy, not after. Whether input tax is denied turns entirely on whether the vehicle is a "motor car" as the Act defines it, and the definition is about how the vehicle is built, not what you use it for.</w:t>
      </w:r>
    </w:p>
    <w:tbl>
      <w:tblPr>
        <w:tblW w:type="dxa" w:w="9025"/>
        <w:jc w:val="center"/>
        <w:tblLayout w:type="fixed"/>
        <w:tblLook w:firstColumn="1" w:firstRow="1" w:lastColumn="0" w:lastRow="0" w:noHBand="0" w:noVBand="1" w:val="04A0"/>
      </w:tblPr>
      <w:tblGrid>
        <w:gridCol w:w="3790"/>
        <w:gridCol w:w="2346"/>
        <w:gridCol w:w="2888"/>
      </w:tblGrid>
      <w:tr>
        <w:trPr>
          <w:tblHeader w:val="true"/>
        </w:trPr>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VEHICLE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MOTOR CAR?</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CAN YOU CLAIM THE VAT?</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Sedan, hatchback, SUV, station wagon</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Minibus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Double cab bakkie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it is named in the definition</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This is the one that catches builders and farmers.</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Single cab bakkie or light delivery vehicle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it is built mainly to carry goods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to the extent of taxable use.</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Panel van where the load area is bigger than the passenger area</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to the extent of taxable use.</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Truck or any vehicle with an unladen mass of 3 500 kg or more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A vehicle suitable for carrying more than 16 people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A vehicle that can carry only one person</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Caravan, ambulance, hearse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7"/>
              </w:rPr>
              <w:t>Game viewing vehicle built for seven or more passengers and used 95% or more for that purpose in a game park or nature reserve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Where it is not obvious, SARS applies a measurement test: if the passenger cabin is longer than the dedicated load area, the vehicle is built mainly to carry passengers and it is a motor car. That is what puts a double cab on the wrong side of the line and a single cab on the right side.</w:t>
      </w:r>
    </w:p>
    <w:p>
      <w:pPr>
        <w:spacing w:after="60" w:before="0"/>
      </w:pPr>
      <w:r>
        <w:rPr>
          <w:rFonts w:ascii="Open Sans" w:hAnsi="Open Sans"/>
          <w:b/>
          <w:i w:val="0"/>
          <w:sz w:val="20"/>
        </w:rPr>
        <w:t>Three follow on points that save real money:</w:t>
      </w:r>
    </w:p>
    <w:p>
      <w:pPr>
        <w:pStyle w:val="ListBullet"/>
        <w:spacing w:after="60"/>
        <w:ind w:left="340"/>
      </w:pPr>
      <w:r>
        <w:rPr>
          <w:rFonts w:ascii="Open Sans" w:hAnsi="Open Sans"/>
          <w:b w:val="0"/>
          <w:i w:val="0"/>
          <w:sz w:val="20"/>
        </w:rPr>
        <w:t>You can still claim the VAT on repairs, maintenance and insurance for a motor car, to the extent that the car is used in making taxable supplies. The denial is on the vehicle, not on running it.</w:t>
      </w:r>
    </w:p>
    <w:p>
      <w:pPr>
        <w:pStyle w:val="ListBullet"/>
        <w:spacing w:after="60"/>
        <w:ind w:left="340"/>
      </w:pPr>
      <w:r>
        <w:rPr>
          <w:rFonts w:ascii="Open Sans" w:hAnsi="Open Sans"/>
          <w:b w:val="0"/>
          <w:i w:val="0"/>
          <w:sz w:val="20"/>
        </w:rPr>
        <w:t>There is no VAT on petrol or diesel to claim in the first place. Fuel is zero rated. See Part 8.</w:t>
      </w:r>
    </w:p>
    <w:p>
      <w:pPr>
        <w:pStyle w:val="ListBullet"/>
        <w:spacing w:after="60"/>
        <w:ind w:left="340"/>
      </w:pPr>
      <w:r>
        <w:rPr>
          <w:rFonts w:ascii="Open Sans" w:hAnsi="Open Sans"/>
          <w:b w:val="0"/>
          <w:i w:val="0"/>
          <w:sz w:val="20"/>
        </w:rPr>
        <w:t>When you later sell a motor car you were denied the input tax on, you do not charge output tax on the sale. Section 8(14)(a) treats that sale as not made in the course of your business. The relief is symmetrical, and most people do not know about it.</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If you are choosing between a double cab and a single cab for a business that is VAT registered, the VAT difference is real. On a R 600 000 double cab you claim nothing. On a R 600 000 single cab used entirely for the business you claim R 78 261. Weigh that against what the vehicle has to do.</w:t>
      </w:r>
    </w:p>
    <w:p>
      <w:pPr>
        <w:pStyle w:val="Heading2"/>
      </w:pPr>
      <w:r>
        <w:t>Entertainment, in detail</w:t>
      </w:r>
    </w:p>
    <w:tbl>
      <w:tblPr>
        <w:tblW w:type="dxa" w:w="9025"/>
        <w:jc w:val="center"/>
        <w:tblLayout w:type="fixed"/>
        <w:tblLook w:firstColumn="1" w:firstRow="1" w:lastColumn="0" w:lastRow="0" w:noHBand="0" w:noVBand="1" w:val="04A0"/>
      </w:tblPr>
      <w:tblGrid>
        <w:gridCol w:w="4693"/>
        <w:gridCol w:w="4332"/>
      </w:tblGrid>
      <w:tr>
        <w:trPr>
          <w:tblHeader w:val="true"/>
        </w:trPr>
        <w:tc>
          <w:tcPr>
            <w:tcW w:type="dxa" w:w="46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SPENT IT ON</w:t>
            </w:r>
          </w:p>
        </w:tc>
        <w:tc>
          <w:tcPr>
            <w:tcW w:type="dxa" w:w="43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CLAIM?</w:t>
            </w:r>
          </w:p>
        </w:tc>
      </w:tr>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Lunch with a client, coffee with a prospect</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r>
      <w:tr>
        <w:trPr>
          <w:cantSplit/>
        </w:trPr>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year end function</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r>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Tea, coffee, milk, sugar and biscuits in the office kitchen</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r>
      <w:tr>
        <w:trPr>
          <w:cantSplit/>
        </w:trPr>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Cake for a staff birthday, drinks in the boardroom fridge</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r>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staff canteen where you charge less than it costs you</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r>
      <w:tr>
        <w:trPr>
          <w:cantSplit/>
        </w:trPr>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Meals and accommodation for an employee sent to another city, who has to spend at least one night away from home and away from the usual workplace</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This is the personal subsistence exception, and it covers you, a partner, an employee or an office holder. It does not cover the spouse's meal.</w:t>
            </w:r>
          </w:p>
        </w:tc>
      </w:tr>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Food and drink you buy to sell, if you are a restaurant, caterer, guest house, B&amp;B, pub or events business</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where the entertainment is supplied for a charge that covers all your direct and indirect costs, or at open market value.</w:t>
            </w:r>
          </w:p>
        </w:tc>
      </w:tr>
      <w:tr>
        <w:trPr>
          <w:cantSplit/>
        </w:trPr>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staff canteen where the charge recovers all direct and indirect costs</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r>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Meals supplied to passengers or crew as part of a transport service you operate</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r>
      <w:tr>
        <w:trPr>
          <w:cantSplit/>
        </w:trPr>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Catering at a seminar or conference you are running, where the delegate is charged for it, bundled or separately</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There is no rand threshold on the entertainment denial. It does not matter whether the lunch cost R 200 or R 20 000. What matters is the purpose and the circumstances. The most common error in a small business is claiming the VAT on the office tea and coffee account every month for years.</w:t>
      </w:r>
    </w:p>
    <w:p>
      <w:r>
        <w:br w:type="page"/>
      </w:r>
    </w:p>
    <w:p>
      <w:pPr>
        <w:pStyle w:val="Heading1"/>
      </w:pPr>
      <w:r>
        <w:t>Part 8. Zero rated against exempt</w:t>
      </w:r>
    </w:p>
    <w:p>
      <w:pPr>
        <w:spacing w:after="120" w:before="0"/>
      </w:pPr>
      <w:r>
        <w:rPr>
          <w:rFonts w:ascii="Open Sans" w:hAnsi="Open Sans"/>
          <w:b w:val="0"/>
          <w:i w:val="0"/>
          <w:sz w:val="20"/>
        </w:rPr>
        <w:t>These two get used as if they mean the same thing. They do not, and the difference decides whether you get money back.</w:t>
      </w:r>
    </w:p>
    <w:p>
      <w:pPr>
        <w:spacing w:after="120" w:before="0"/>
      </w:pPr>
      <w:r>
        <w:rPr>
          <w:rFonts w:ascii="Open Sans" w:hAnsi="Open Sans"/>
          <w:b/>
          <w:i w:val="0"/>
          <w:sz w:val="20"/>
        </w:rPr>
        <w:t>A zero rated supply is a taxable supply taxed at 0%, and you keep the input VAT on what it cost you to make it. An exempt supply is not a taxable supply at all, so you get nothing back.</w:t>
      </w:r>
    </w:p>
    <w:tbl>
      <w:tblPr>
        <w:tblW w:type="dxa" w:w="9025"/>
        <w:jc w:val="center"/>
        <w:tblLayout w:type="fixed"/>
        <w:tblLook w:firstColumn="1" w:firstRow="1" w:lastColumn="0" w:lastRow="0" w:noHBand="0" w:noVBand="1" w:val="04A0"/>
      </w:tblPr>
      <w:tblGrid>
        <w:gridCol w:w="2166"/>
        <w:gridCol w:w="3429"/>
        <w:gridCol w:w="342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ZERO RATED</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EXEMPT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VAT you charge the customer</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0%</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None. It is outside the system.</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Input VAT on your costs</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claim it in full. You are usually in a refund position.</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claim nothing.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Counts towards the R 2 300 000 registration threshold?</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A greengrocer selling only fresh produce can be compelled to register.</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Can you register for VAT at all?</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and you probably should, because SARS will be paying you.</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A person making only exempt supplies is not carrying on an enterprise for VAT.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What it looks like on the VAT201</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Declared as a sale, at 0%.</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 declared as a taxable supply.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Zero rated: the 21 basic food items</w:t>
      </w:r>
    </w:p>
    <w:p>
      <w:pPr>
        <w:spacing w:after="120" w:before="0"/>
      </w:pPr>
      <w:r>
        <w:rPr>
          <w:rFonts w:ascii="Open Sans" w:hAnsi="Open Sans"/>
          <w:b w:val="0"/>
          <w:i w:val="0"/>
          <w:sz w:val="20"/>
        </w:rPr>
        <w:t>National Treasury confirms that Part B of Schedule 2 to the VAT Act zero rates 21 basic food items, plus sanitary towels.</w:t>
      </w:r>
    </w:p>
    <w:tbl>
      <w:tblPr>
        <w:tblW w:type="dxa" w:w="9025"/>
        <w:jc w:val="center"/>
        <w:tblLayout w:type="fixed"/>
        <w:tblLook w:firstColumn="1" w:firstRow="1" w:lastColumn="0" w:lastRow="0" w:noHBand="0" w:noVBand="1" w:val="04A0"/>
      </w:tblPr>
      <w:tblGrid>
        <w:gridCol w:w="1624"/>
        <w:gridCol w:w="7401"/>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ADDED</w:t>
            </w:r>
          </w:p>
        </w:tc>
        <w:tc>
          <w:tcPr>
            <w:tcW w:type="dxa" w:w="740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ITEMS</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From 1991</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Brown bread, maize meal, samp, mealie rice, dried mealies, dried beans, lentils, tinned pilchards and sardinella, milk powder, dairy powder blend.</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From 1993</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Rice, vegetables, fruit, vegetable oil, milk, cultured milk, brown wheaten meal, eggs, edible legumes and pulses of leguminous plants.</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From 1 April 2019</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White bread flour and cake flour. Sanitary towels were zero rated on the same date, although they are not a foodstuff.</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SARS has confirmed that brown bread includes whole wheat brown bread. Be careful with lists you find online: several consumer VAT calculator sites publish lists that include canned vegetables, chicken and dairy liquid blends. Those were proposed in the March 2025 Budget alongside the VAT rate increase, and when the increase was withdrawn they went with it. They are not zero rated.</w:t>
      </w:r>
    </w:p>
    <w:p>
      <w:pPr>
        <w:pStyle w:val="Heading2"/>
      </w:pPr>
      <w:r>
        <w:t>Other zero rated supplies you might make</w:t>
      </w:r>
    </w:p>
    <w:p>
      <w:pPr>
        <w:pStyle w:val="ListBullet"/>
        <w:spacing w:after="60"/>
        <w:ind w:left="340"/>
      </w:pPr>
      <w:r>
        <w:rPr>
          <w:rFonts w:ascii="Open Sans" w:hAnsi="Open Sans"/>
          <w:b w:val="0"/>
          <w:i w:val="0"/>
          <w:sz w:val="20"/>
        </w:rPr>
        <w:t>Exports of goods, both direct exports and indirect exports under the export regulations.</w:t>
      </w:r>
    </w:p>
    <w:p>
      <w:pPr>
        <w:pStyle w:val="ListBullet"/>
        <w:spacing w:after="60"/>
        <w:ind w:left="340"/>
      </w:pPr>
      <w:r>
        <w:rPr>
          <w:rFonts w:ascii="Open Sans" w:hAnsi="Open Sans"/>
          <w:b w:val="0"/>
          <w:i w:val="0"/>
          <w:sz w:val="20"/>
        </w:rPr>
        <w:t>International transport.</w:t>
      </w:r>
    </w:p>
    <w:p>
      <w:pPr>
        <w:pStyle w:val="ListBullet"/>
        <w:spacing w:after="60"/>
        <w:ind w:left="340"/>
      </w:pPr>
      <w:r>
        <w:rPr>
          <w:rFonts w:ascii="Open Sans" w:hAnsi="Open Sans"/>
          <w:b w:val="0"/>
          <w:i w:val="0"/>
          <w:sz w:val="20"/>
        </w:rPr>
        <w:t>Services physically rendered outside South Africa.</w:t>
      </w:r>
    </w:p>
    <w:p>
      <w:pPr>
        <w:pStyle w:val="ListBullet"/>
        <w:spacing w:after="60"/>
        <w:ind w:left="340"/>
      </w:pPr>
      <w:r>
        <w:rPr>
          <w:rFonts w:ascii="Open Sans" w:hAnsi="Open Sans"/>
          <w:b w:val="0"/>
          <w:i w:val="0"/>
          <w:sz w:val="20"/>
        </w:rPr>
        <w:t>Petrol and diesel, which are fuel levy goods, and illuminating paraffin.</w:t>
      </w:r>
    </w:p>
    <w:p>
      <w:pPr>
        <w:pStyle w:val="ListBullet"/>
        <w:spacing w:after="60"/>
        <w:ind w:left="340"/>
      </w:pPr>
      <w:r>
        <w:rPr>
          <w:rFonts w:ascii="Open Sans" w:hAnsi="Open Sans"/>
          <w:b w:val="0"/>
          <w:i w:val="0"/>
          <w:sz w:val="20"/>
        </w:rPr>
        <w:t>Certain farming inputs supplied between vendors: animal feed, stock licks, fertiliser, pesticides, seeds, plants and animal remedies.</w:t>
      </w:r>
    </w:p>
    <w:p>
      <w:pPr>
        <w:pStyle w:val="ListBullet"/>
        <w:spacing w:after="60"/>
        <w:ind w:left="340"/>
      </w:pPr>
      <w:r>
        <w:rPr>
          <w:rFonts w:ascii="Open Sans" w:hAnsi="Open Sans"/>
          <w:b w:val="0"/>
          <w:i w:val="0"/>
          <w:sz w:val="20"/>
        </w:rPr>
        <w:t>The sale of a business as a going concern, subject to strict written conditions.</w:t>
      </w:r>
    </w:p>
    <w:p>
      <w:pPr>
        <w:pStyle w:val="ListBullet"/>
        <w:spacing w:after="60"/>
        <w:ind w:left="340"/>
      </w:pPr>
      <w:r>
        <w:rPr>
          <w:rFonts w:ascii="Open Sans" w:hAnsi="Open Sans"/>
          <w:b w:val="0"/>
          <w:i w:val="0"/>
          <w:sz w:val="20"/>
        </w:rPr>
        <w:t>Municipal rates.</w:t>
      </w:r>
    </w:p>
    <w:p>
      <w:pPr>
        <w:pStyle w:val="Heading2"/>
      </w:pPr>
      <w:r>
        <w:t>Exempt supplies you are likely to meet</w:t>
      </w:r>
    </w:p>
    <w:tbl>
      <w:tblPr>
        <w:tblW w:type="dxa" w:w="9025"/>
        <w:jc w:val="center"/>
        <w:tblLayout w:type="fixed"/>
        <w:tblLook w:firstColumn="1" w:firstRow="1" w:lastColumn="0" w:lastRow="0" w:noHBand="0" w:noVBand="1" w:val="04A0"/>
      </w:tblPr>
      <w:tblGrid>
        <w:gridCol w:w="4332"/>
        <w:gridCol w:w="4693"/>
      </w:tblGrid>
      <w:tr>
        <w:trPr>
          <w:tblHeader w:val="true"/>
        </w:trPr>
        <w:tc>
          <w:tcPr>
            <w:tcW w:type="dxa" w:w="43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EXEMPT</w:t>
            </w:r>
          </w:p>
        </w:tc>
        <w:tc>
          <w:tcPr>
            <w:tcW w:type="dxa" w:w="46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BUT WATCH THIS</w:t>
            </w:r>
          </w:p>
        </w:tc>
      </w:tr>
      <w:tr>
        <w:trPr>
          <w:cantSplit/>
        </w:trPr>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Letting a dwelling. Residential rent on a flat, a house or a room.</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Letting commercial property, a shop, an office, a factory or holiday accommodation, is standard rated at 15%.</w:t>
            </w:r>
          </w:p>
        </w:tc>
      </w:tr>
      <w:tr>
        <w:trPr>
          <w:cantSplit/>
        </w:trPr>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Financial services that are not fee based: interest, life assurance, the issue of shares.</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Fee based financial services are standard rated at 15%.</w:t>
            </w:r>
          </w:p>
        </w:tc>
      </w:tr>
      <w:tr>
        <w:trPr>
          <w:cantSplit/>
        </w:trPr>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Public passenger transport by road or rail inside South Africa. A taxi, a bus, a train ticket.</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Air travel is not exempt.</w:t>
            </w:r>
          </w:p>
        </w:tc>
      </w:tr>
      <w:tr>
        <w:trPr>
          <w:cantSplit/>
        </w:trPr>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Educational services by a recognised or approved educational institution, including a creche and after school care.</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Training that is not provided by an approved institution is generally standard rated.</w:t>
            </w:r>
          </w:p>
        </w:tc>
      </w:tr>
      <w:tr>
        <w:trPr>
          <w:cantSplit/>
        </w:trPr>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Services by an employee organisation to its members, and certain supplies by associations not for gain.</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trap that catches small landlords: rent out a flat and you make an exempt supply, so you cannot claim the VAT on the geyser, the paint or the agent's commission. Rent out a shop and you make a taxable supply, the rent counts towards the R 2 300 000 threshold, and you can claim. Same landlord, opposite answers.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make both taxable and exempt supplies you have to apportion your input tax between them. That is a rule with real complexity in it and it is the point at which a small vendor should be paying an accountant.</w:t>
      </w:r>
    </w:p>
    <w:p>
      <w:r>
        <w:br w:type="page"/>
      </w:r>
    </w:p>
    <w:p>
      <w:pPr>
        <w:pStyle w:val="Heading1"/>
      </w:pPr>
      <w:r>
        <w:t>Part 9. Common mistakes that trigger a query, an audit or a penalty</w:t>
      </w:r>
    </w:p>
    <w:tbl>
      <w:tblPr>
        <w:tblW w:type="dxa" w:w="9025"/>
        <w:jc w:val="center"/>
        <w:tblLayout w:type="fixed"/>
        <w:tblLook w:firstColumn="1" w:firstRow="1" w:lastColumn="0" w:lastRow="0" w:noHBand="0" w:noVBand="1" w:val="04A0"/>
      </w:tblPr>
      <w:tblGrid>
        <w:gridCol w:w="361"/>
        <w:gridCol w:w="2166"/>
        <w:gridCol w:w="3429"/>
        <w:gridCol w:w="3068"/>
      </w:tblGrid>
      <w:tr>
        <w:trPr>
          <w:tblHeader w:val="true"/>
        </w:trPr>
        <w:tc>
          <w:tcPr>
            <w:tcW w:type="dxa" w:w="36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MISTAKE</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GOES WRONG</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TO DO INSTEAD</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Spending the VAT you collected</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It looks like profit for two months, then the return falls due. This kills more small vendors than anything else.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Move the VAT out of the trading account the day the payment lands.</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Charging VAT before the number comes through</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You are collecting a tax you may not collect, and the customer cannot claim it.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Invoice without VAT until the registration is confirmed.</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3</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Claiming input VAT on a double cab bakkie</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It is a motor car. Denied in full, and it is an obvious line item on a verification.</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Read Part 7 before you sign the finance agreement.</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4</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Claiming the office tea, coffee and year end function</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Entertainment, denied. Small amounts, but they run every month and they look careless.</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Code entertainment to a separate expense account with no VAT.</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5</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Claiming on an invoice that is not a valid tax invoice</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No serialised number, no VAT number or no proper description. SARS disallows the claim.</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Check the supplier's invoice against the section 20 list before you claim, not after.</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6</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Claiming on a supplier who is not actually registered</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The 15% was never VAT. You lose the claim and chase the supplier.</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Check the VAT number on the SARS VAT Vendor Search before the first payment.</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7</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Filing nothing because you did not trade</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A missing return is worse than a nil one. SARS estimates for you.</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File the nil return. It takes five minutes.</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8</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Filing on eFiling but paying by ordinary EFT on the 30th</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The later deadline applies where you file and pay electronically. Mixed methods can leave the payment late.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Use the eFiling payment function so the return and the payment go together.</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9</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Taking a discount off after adding VAT</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You overcharge the customer and overstate your output tax.</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Line totals, then subtotal, then discount, then VAT on what is left, then the total.</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10</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Deleting or reissuing an invoice to fix a mistake</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A gap in the number series is the first thing a VAT verification looks for.</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Issue a credit note referring to the original invoice number, then a fresh invoice.</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11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Treating exempt income as zero rated, or the other way round</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You either claim input tax you are not entitled to, or leave a refund on the table.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Part 8. If you have both, get the apportionment set up properly once.</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12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Watching the financial year instead of a rolling 12 months</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You pass R 2 300 000 in a rolling window and are already late.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A rolling 12 month total, updated monthly. It is the first item on Checklist A.</w:t>
            </w:r>
          </w:p>
        </w:tc>
      </w:tr>
      <w:tr>
        <w:trPr>
          <w:cantSplit/>
        </w:trPr>
        <w:tc>
          <w:tcPr>
            <w:tcW w:type="dxa" w:w="36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13</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Ignoring the written contract trigger</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The 21 business days run from the date you signed.</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Check the total taxable supplies of every contract before you sign it.</w:t>
            </w:r>
          </w:p>
        </w:tc>
      </w:tr>
      <w:tr>
        <w:trPr>
          <w:cantSplit/>
        </w:trPr>
        <w:tc>
          <w:tcPr>
            <w:tcW w:type="dxa" w:w="36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14</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Registering voluntarily without reading Part 10</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Getting out costs output tax on every asset you still hold.</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6"/>
              </w:rPr>
              <w:t>Understand the exit charge before you go in.</w:t>
            </w:r>
          </w:p>
        </w:tc>
      </w:tr>
    </w:tbl>
    <w:p>
      <w:r>
        <w:br w:type="page"/>
      </w:r>
    </w:p>
    <w:p>
      <w:pPr>
        <w:pStyle w:val="Heading1"/>
      </w:pPr>
      <w:r>
        <w:t>Part 10. Deregistration, and the exit charge</w:t>
      </w:r>
    </w:p>
    <w:p>
      <w:pPr>
        <w:spacing w:after="120" w:before="0"/>
      </w:pPr>
      <w:r>
        <w:rPr>
          <w:rFonts w:ascii="Open Sans" w:hAnsi="Open Sans"/>
          <w:b w:val="0"/>
          <w:i w:val="0"/>
          <w:sz w:val="20"/>
        </w:rPr>
        <w:t>The threshold moved a long way on 1 April 2026. A great many businesses that were compelled to register under the old R 1 000 000 rule now sit below R 2 300 000 and can come out. Before you do, understand what it costs.</w:t>
      </w:r>
    </w:p>
    <w:p>
      <w:pPr>
        <w:pStyle w:val="Heading2"/>
      </w:pPr>
      <w:r>
        <w:t>When you may cancel</w:t>
      </w:r>
    </w:p>
    <w:tbl>
      <w:tblPr>
        <w:tblW w:type="dxa" w:w="9025"/>
        <w:jc w:val="center"/>
        <w:tblLayout w:type="fixed"/>
        <w:tblLook w:firstColumn="1" w:firstRow="1" w:lastColumn="0" w:lastRow="0" w:noHBand="0" w:noVBand="1" w:val="04A0"/>
      </w:tblPr>
      <w:tblGrid>
        <w:gridCol w:w="3790"/>
        <w:gridCol w:w="5235"/>
      </w:tblGrid>
      <w:tr>
        <w:trPr>
          <w:tblHeader w:val="true"/>
        </w:trPr>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SITUATION</w:t>
            </w:r>
          </w:p>
        </w:tc>
        <w:tc>
          <w:tcPr>
            <w:tcW w:type="dxa" w:w="523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POSITION</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are registered, and your taxable supplies will be less than R 2 300 000 over the next 12 months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may apply to cancel. It is your election.</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registered voluntarily and you are below R 120 000</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Cliffe Dekker Hofmeyr's reading is that you will not be able to elect to remain registered.</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business has stopped, or never started, and will not start within 12 months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can cancel the registration itself.</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have no fixed place of business, no proper accounting records or no business bank account, or you have not filed your returns</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can cancel a voluntary registration on any of these grounds.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How you cancel</w:t>
      </w:r>
    </w:p>
    <w:p>
      <w:pPr>
        <w:pStyle w:val="ListBullet"/>
        <w:spacing w:after="60"/>
        <w:ind w:left="340"/>
      </w:pPr>
      <w:r>
        <w:rPr>
          <w:rFonts w:ascii="Open Sans" w:hAnsi="Open Sans"/>
          <w:b w:val="0"/>
          <w:i w:val="0"/>
          <w:sz w:val="20"/>
        </w:rPr>
        <w:t>Form VAT123e cancels the registration of all the enterprises you carry on. Form VAT123T cancels a separately registered branch or division.</w:t>
      </w:r>
    </w:p>
    <w:p>
      <w:pPr>
        <w:pStyle w:val="ListBullet"/>
        <w:spacing w:after="60"/>
        <w:ind w:left="340"/>
      </w:pPr>
      <w:r>
        <w:rPr>
          <w:rFonts w:ascii="Open Sans" w:hAnsi="Open Sans"/>
          <w:b w:val="0"/>
          <w:i w:val="0"/>
          <w:sz w:val="20"/>
        </w:rPr>
        <w:t>Lodge it with your SARS branch, by email, or through a virtual appointment booked on eBooking. Choose reason "Other", then "VAT and PAYE registration or deregistration".</w:t>
      </w:r>
    </w:p>
    <w:p>
      <w:pPr>
        <w:pStyle w:val="ListBullet"/>
        <w:spacing w:after="60"/>
        <w:ind w:left="340"/>
      </w:pPr>
      <w:r>
        <w:rPr>
          <w:rFonts w:ascii="Open Sans" w:hAnsi="Open Sans"/>
          <w:b w:val="0"/>
          <w:i w:val="0"/>
          <w:sz w:val="20"/>
        </w:rPr>
        <w:t>Send a clear written statement of the circumstances with it. SARS then issues a notice of cancellation which specifies the effective date and your final tax period.</w:t>
      </w:r>
    </w:p>
    <w:p>
      <w:pPr>
        <w:pStyle w:val="ListBullet"/>
        <w:spacing w:after="60"/>
        <w:ind w:left="340"/>
      </w:pPr>
      <w:r>
        <w:rPr>
          <w:rFonts w:ascii="Open Sans" w:hAnsi="Open Sans"/>
          <w:b w:val="0"/>
          <w:i w:val="0"/>
          <w:sz w:val="20"/>
        </w:rPr>
        <w:t>File and pay the final VAT201. You are a vendor until the effective date on that notice, not until the day you posted the form.</w:t>
      </w:r>
    </w:p>
    <w:p>
      <w:pPr>
        <w:pStyle w:val="Heading2"/>
      </w:pPr>
      <w:r>
        <w:t>The exit charge, and it is real money</w:t>
      </w:r>
    </w:p>
    <w:p>
      <w:pPr>
        <w:spacing w:after="120" w:before="0"/>
      </w:pPr>
      <w:r>
        <w:rPr>
          <w:rFonts w:ascii="Open Sans" w:hAnsi="Open Sans"/>
          <w:b w:val="0"/>
          <w:i w:val="0"/>
          <w:sz w:val="20"/>
        </w:rPr>
        <w:t>Section 8(2) of the Value-Added Tax Act 89 of 1991 deems the assets of the business to have been supplied immediately before you stopped being a vendor. Output tax at 15% is payable on everything you still hold: trading stock, machinery, tools, equipment, vehicles, consumables, and assignable contractual and intellectual property rights. It is declared in field 1A of the final VAT201.</w:t>
      </w:r>
    </w:p>
    <w:p>
      <w:pPr>
        <w:spacing w:after="120" w:before="0"/>
      </w:pPr>
      <w:r>
        <w:rPr>
          <w:rFonts w:ascii="Open Sans" w:hAnsi="Open Sans"/>
          <w:b w:val="0"/>
          <w:i w:val="0"/>
          <w:sz w:val="20"/>
        </w:rPr>
        <w:t>Cliffe Dekker Hofmeyr states the charge is calculated on the lesser of the cost or the open market value of those assets.</w:t>
      </w:r>
    </w:p>
    <w:tbl>
      <w:tblPr>
        <w:tblW w:type="dxa" w:w="9026"/>
        <w:jc w:val="center"/>
        <w:tblLayout w:type="fixed"/>
        <w:tblLook w:firstColumn="1" w:firstRow="1" w:lastColumn="0" w:lastRow="0" w:noHBand="0" w:noVBand="1" w:val="04A0"/>
      </w:tblPr>
      <w:tblGrid>
        <w:gridCol w:w="6318"/>
        <w:gridCol w:w="2707"/>
      </w:tblGrid>
      <w:tr>
        <w:trPr>
          <w:tblHeader w:val="true"/>
        </w:trPr>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 CONSTRUCTION FIRM IN PRETORIA DEREGISTERS</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AMOUNT</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Trading stock and materials on hand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R 180 000</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Tools, scaffolding and small plant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R 140 000</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Office and site equipment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R 80 000</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assets on hand, at the lower of cost or market value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R 400 000</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Output tax payable on the final VAT201, at 15%</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R 60 000</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R 400 000 in the example is an illustration, not a rate. The 15% is the statutory rate. Work out your own figure on your own asset register before you decide.</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There is currently no instalment relief. When the threshold last moved, in 2009, vendors deregistering because of the increase were allowed to pay the deemed output tax in instalments over six months. As at the Cliffe Dekker Hofmeyr alert of 19 March 2026, no equivalent regulations had been issued for the 2026 increase. Ask SARS. Do not budget on the assumption that instalments will be available.</w:t>
      </w:r>
    </w:p>
    <w:p>
      <w:pPr>
        <w:spacing w:after="60" w:before="0"/>
      </w:pPr>
      <w:r>
        <w:rPr>
          <w:rFonts w:ascii="Open Sans" w:hAnsi="Open Sans"/>
          <w:b/>
          <w:i w:val="0"/>
          <w:sz w:val="20"/>
        </w:rPr>
        <w:t>Weigh it up before you deregister:</w:t>
      </w:r>
    </w:p>
    <w:p>
      <w:pPr>
        <w:pStyle w:val="ListBullet"/>
        <w:spacing w:after="60"/>
        <w:ind w:left="340"/>
      </w:pPr>
      <w:r>
        <w:rPr>
          <w:rFonts w:ascii="Open Sans" w:hAnsi="Open Sans"/>
          <w:b w:val="0"/>
          <w:i w:val="0"/>
          <w:sz w:val="20"/>
        </w:rPr>
        <w:t>Against coming out: the exit charge, losing input VAT on everything you buy from now on, and losing the VAT number that some customers and tender boards insist on.</w:t>
      </w:r>
    </w:p>
    <w:p>
      <w:pPr>
        <w:pStyle w:val="ListBullet"/>
        <w:spacing w:after="60"/>
        <w:ind w:left="340"/>
      </w:pPr>
      <w:r>
        <w:rPr>
          <w:rFonts w:ascii="Open Sans" w:hAnsi="Open Sans"/>
          <w:b w:val="0"/>
          <w:i w:val="0"/>
          <w:sz w:val="20"/>
        </w:rPr>
        <w:t>For coming out: no more VAT201 returns, no more collecting a tax for SARS, and, if you sell to the public, an immediate 13% improvement in what you keep out of every rand you charge.</w:t>
      </w:r>
    </w:p>
    <w:p>
      <w:pPr>
        <w:pStyle w:val="ListBullet"/>
        <w:spacing w:after="60"/>
        <w:ind w:left="340"/>
      </w:pPr>
      <w:r>
        <w:rPr>
          <w:rFonts w:ascii="Open Sans" w:hAnsi="Open Sans"/>
          <w:b w:val="0"/>
          <w:i w:val="0"/>
          <w:sz w:val="20"/>
        </w:rPr>
        <w:t>The businesses that gain most from deregistering are asset light and sell to the public. The businesses that lose most are asset heavy and sell to other registered vendors.</w:t>
      </w:r>
    </w:p>
    <w:p>
      <w:r>
        <w:br w:type="page"/>
      </w:r>
    </w:p>
    <w:p>
      <w:pPr>
        <w:pStyle w:val="Heading1"/>
      </w:pPr>
      <w:r>
        <w:t>Checklist A. Registration checklist</w:t>
      </w:r>
    </w:p>
    <w:p>
      <w:pPr>
        <w:spacing w:after="120" w:before="0"/>
      </w:pPr>
      <w:r>
        <w:rPr>
          <w:rFonts w:ascii="Open Sans" w:hAnsi="Open Sans"/>
          <w:b w:val="0"/>
          <w:i w:val="0"/>
          <w:sz w:val="20"/>
        </w:rPr>
        <w:t>Work down it. Mark the status, put the date in, and use the notes column for the reference number, the person you spoke to or the reason you skipped a step. Write "n/a" in the status column for anything that does not apply to you.</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Status: use Done, In progress, Not started or n/a. Date: the date you completed it, as DD Month YYYY.</w:t>
      </w:r>
    </w:p>
    <w:p>
      <w:pPr>
        <w:spacing w:after="60" w:before="160"/>
      </w:pPr>
      <w:r>
        <w:rPr>
          <w:rFonts w:ascii="Open Sans" w:hAnsi="Open Sans"/>
          <w:b/>
          <w:i w:val="0"/>
          <w:color w:val="191C4A"/>
          <w:sz w:val="20"/>
        </w:rPr>
        <w:t>Phase 1. Decide</w:t>
      </w:r>
    </w:p>
    <w:tbl>
      <w:tblPr>
        <w:tblW w:type="dxa" w:w="9025"/>
        <w:jc w:val="center"/>
        <w:tblLayout w:type="fixed"/>
        <w:tblLook w:firstColumn="1" w:firstRow="1" w:lastColumn="0" w:lastRow="0" w:noHBand="0" w:noVBand="1" w:val="04A0"/>
      </w:tblPr>
      <w:tblGrid>
        <w:gridCol w:w="631"/>
        <w:gridCol w:w="4242"/>
        <w:gridCol w:w="1083"/>
        <w:gridCol w:w="1263"/>
        <w:gridCol w:w="1805"/>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DONE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Set up a rolling 12 month taxable supplies total, updated monthly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Check whether a signed contract takes you over R 2 300 000</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Complete the decision test in Part 1</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Work out what share of your customers are registered vendors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Work out roughly how much input VAT a year you would recover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6</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Decide whether you add the 15% on top or absorb it, per customer type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7</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Read Part 10 on the exit charge before registering voluntarily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8</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Talk it through with your accountant if the decision is close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bl>
    <w:p>
      <w:pPr>
        <w:spacing w:after="60" w:before="160"/>
      </w:pPr>
      <w:r>
        <w:rPr>
          <w:rFonts w:ascii="Open Sans" w:hAnsi="Open Sans"/>
          <w:b/>
          <w:i w:val="0"/>
          <w:color w:val="191C4A"/>
          <w:sz w:val="20"/>
        </w:rPr>
        <w:t>Phase 2. Get your paperwork ready</w:t>
      </w:r>
    </w:p>
    <w:tbl>
      <w:tblPr>
        <w:tblW w:type="dxa" w:w="9025"/>
        <w:jc w:val="center"/>
        <w:tblLayout w:type="fixed"/>
        <w:tblLook w:firstColumn="1" w:firstRow="1" w:lastColumn="0" w:lastRow="0" w:noHBand="0" w:noVBand="1" w:val="04A0"/>
      </w:tblPr>
      <w:tblGrid>
        <w:gridCol w:w="631"/>
        <w:gridCol w:w="4242"/>
        <w:gridCol w:w="1083"/>
        <w:gridCol w:w="1263"/>
        <w:gridCol w:w="1805"/>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DONE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9</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Confirm the business has an income tax number (template A7)</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10</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Confirm your eFiling profile is active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11</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Open a business bank account in the name of the business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12</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Put a physical business address on record, not a post box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13</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Company only: confirm the public officer is appointed and current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14</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Get your accounting records into a state you could show SARS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15</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Collect proof of taxable supplies: invoices, contracts or an award letter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16</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Check none of your proof is on the list SARS rejects (Part 3)</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bl>
    <w:p>
      <w:pPr>
        <w:spacing w:after="60" w:before="160"/>
      </w:pPr>
      <w:r>
        <w:rPr>
          <w:rFonts w:ascii="Open Sans" w:hAnsi="Open Sans"/>
          <w:b/>
          <w:i w:val="0"/>
          <w:color w:val="191C4A"/>
          <w:sz w:val="20"/>
        </w:rPr>
        <w:t>Phase 3. Apply</w:t>
      </w:r>
    </w:p>
    <w:tbl>
      <w:tblPr>
        <w:tblW w:type="dxa" w:w="9025"/>
        <w:jc w:val="center"/>
        <w:tblLayout w:type="fixed"/>
        <w:tblLook w:firstColumn="1" w:firstRow="1" w:lastColumn="0" w:lastRow="0" w:noHBand="0" w:noVBand="1" w:val="04A0"/>
      </w:tblPr>
      <w:tblGrid>
        <w:gridCol w:w="631"/>
        <w:gridCol w:w="4242"/>
        <w:gridCol w:w="1083"/>
        <w:gridCol w:w="1263"/>
        <w:gridCol w:w="1805"/>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DONE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17</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Log in to eFiling and open the registration form</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18</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Complete the VAT section, on the correct basis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19</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Upload every supporting document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20</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Complete facial biometric authentication if SARS asks for it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21</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Submit, and write down the case or reference number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22</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Diarise a follow up, and answer any SARS query the day it arrives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23</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Be ready for a possible visit to your business premises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bl>
    <w:p>
      <w:pPr>
        <w:spacing w:after="60" w:before="160"/>
      </w:pPr>
      <w:r>
        <w:rPr>
          <w:rFonts w:ascii="Open Sans" w:hAnsi="Open Sans"/>
          <w:b/>
          <w:i w:val="0"/>
          <w:color w:val="191C4A"/>
          <w:sz w:val="20"/>
        </w:rPr>
        <w:t>Phase 4. Once the number comes through</w:t>
      </w:r>
    </w:p>
    <w:tbl>
      <w:tblPr>
        <w:tblW w:type="dxa" w:w="9025"/>
        <w:jc w:val="center"/>
        <w:tblLayout w:type="fixed"/>
        <w:tblLook w:firstColumn="1" w:firstRow="1" w:lastColumn="0" w:lastRow="0" w:noHBand="0" w:noVBand="1" w:val="04A0"/>
      </w:tblPr>
      <w:tblGrid>
        <w:gridCol w:w="631"/>
        <w:gridCol w:w="4242"/>
        <w:gridCol w:w="1083"/>
        <w:gridCol w:w="1263"/>
        <w:gridCol w:w="1805"/>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DONE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24</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Save the notice of registration where you can find it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25</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Write down your VAT number, which starts with a 4</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26</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Write down your tax period category and your first VAT201 date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27</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Check your own VAT number on the SARS VAT Vendor Search, and decide whether to ask in writing for a monthly Category C period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Step 1 is the one that matters most and the one everybody skips. A rolling 12 month total, updated on the first working day of every month, is what stops you finding out six months late that you should have registered.</w:t>
      </w:r>
    </w:p>
    <w:p>
      <w:pPr>
        <w:spacing w:after="80"/>
      </w:pPr>
    </w:p>
    <w:p>
      <w:pPr>
        <w:pStyle w:val="Heading1"/>
      </w:pPr>
      <w:r>
        <w:t>Checklist B. Your first VAT period</w:t>
      </w:r>
    </w:p>
    <w:p>
      <w:pPr>
        <w:spacing w:after="120" w:before="0"/>
      </w:pPr>
      <w:r>
        <w:rPr>
          <w:rFonts w:ascii="Open Sans" w:hAnsi="Open Sans"/>
          <w:b w:val="0"/>
          <w:i w:val="0"/>
          <w:sz w:val="20"/>
        </w:rPr>
        <w:t>The first two months as a vendor decide whether VAT becomes routine or becomes a problem. Work through this alongside Checklist A.</w:t>
      </w:r>
    </w:p>
    <w:p>
      <w:pPr>
        <w:spacing w:after="60" w:before="160"/>
      </w:pPr>
      <w:r>
        <w:rPr>
          <w:rFonts w:ascii="Open Sans" w:hAnsi="Open Sans"/>
          <w:b/>
          <w:i w:val="0"/>
          <w:color w:val="191C4A"/>
          <w:sz w:val="20"/>
        </w:rPr>
        <w:t>Week 1. Before you issue another invoice</w:t>
      </w:r>
    </w:p>
    <w:tbl>
      <w:tblPr>
        <w:tblW w:type="dxa" w:w="9025"/>
        <w:jc w:val="center"/>
        <w:tblLayout w:type="fixed"/>
        <w:tblLook w:firstColumn="1" w:firstRow="1" w:lastColumn="0" w:lastRow="0" w:noHBand="0" w:noVBand="1" w:val="04A0"/>
      </w:tblPr>
      <w:tblGrid>
        <w:gridCol w:w="631"/>
        <w:gridCol w:w="4242"/>
        <w:gridCol w:w="1083"/>
        <w:gridCol w:w="1263"/>
        <w:gridCol w:w="1805"/>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DONE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Switch to a compliant tax invoice template (B5 for services, B6 for products)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Put your VAT number on the invoice, the quote, the statement and the credit note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Start a fresh, unbroken invoice number series and record where it starts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Reprice: decide, per customer type, whether the 15% goes on top or comes out of your margin</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Update your price list, your website and your quote template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6</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Tell your regular customers, in writing, what changes and from when</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7</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Open a separate bank account for VAT and set up the transfer habit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8</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Check any quote you issued before registration that has not yet been invoiced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bl>
    <w:p>
      <w:pPr>
        <w:spacing w:after="60" w:before="160"/>
      </w:pPr>
      <w:r>
        <w:rPr>
          <w:rFonts w:ascii="Open Sans" w:hAnsi="Open Sans"/>
          <w:b/>
          <w:i w:val="0"/>
          <w:color w:val="191C4A"/>
          <w:sz w:val="20"/>
        </w:rPr>
        <w:t>Month 1. Get the books right</w:t>
      </w:r>
    </w:p>
    <w:tbl>
      <w:tblPr>
        <w:tblW w:type="dxa" w:w="9025"/>
        <w:jc w:val="center"/>
        <w:tblLayout w:type="fixed"/>
        <w:tblLook w:firstColumn="1" w:firstRow="1" w:lastColumn="0" w:lastRow="0" w:noHBand="0" w:noVBand="1" w:val="04A0"/>
      </w:tblPr>
      <w:tblGrid>
        <w:gridCol w:w="631"/>
        <w:gridCol w:w="4242"/>
        <w:gridCol w:w="1083"/>
        <w:gridCol w:w="1263"/>
        <w:gridCol w:w="1805"/>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DONE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9</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Set up output VAT and input VAT accounts in your books, per tax period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10</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Set up a separate expense account for entertainment, coded with no VAT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11</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Check the VAT numbers of your main suppliers on the SARS VAT Vendor Search</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12</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Start a file, paper or electronic, for every tax invoice you receive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13</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Confirm your record keeping meets the five year rule and is kept in South Africa</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14</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Check your vehicles against the motor car table in Part 7 and flag the denied ones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15</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Identify anything you sell that is zero rated or exempt, and code it separately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bl>
    <w:p>
      <w:pPr>
        <w:spacing w:after="60" w:before="160"/>
      </w:pPr>
      <w:r>
        <w:rPr>
          <w:rFonts w:ascii="Open Sans" w:hAnsi="Open Sans"/>
          <w:b/>
          <w:i w:val="0"/>
          <w:color w:val="191C4A"/>
          <w:sz w:val="20"/>
        </w:rPr>
        <w:t>End of the first tax period. File and pay</w:t>
      </w:r>
    </w:p>
    <w:tbl>
      <w:tblPr>
        <w:tblW w:type="dxa" w:w="9025"/>
        <w:jc w:val="center"/>
        <w:tblLayout w:type="fixed"/>
        <w:tblLook w:firstColumn="1" w:firstRow="1" w:lastColumn="0" w:lastRow="0" w:noHBand="0" w:noVBand="1" w:val="04A0"/>
      </w:tblPr>
      <w:tblGrid>
        <w:gridCol w:w="631"/>
        <w:gridCol w:w="4242"/>
        <w:gridCol w:w="1083"/>
        <w:gridCol w:w="1263"/>
        <w:gridCol w:w="1805"/>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DONE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16</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Reconcile output VAT to your sales for the period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17</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Reconcile input VAT to your purchases, and pull out everything that is denied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18</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Check every input claim is backed by a valid tax invoice from a registered vendor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19</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Work out the net position and check you have the cash for it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20</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File the VAT201 on eFiling, on or before the last business day of the month after the period ends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21</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Pay through eFiling on the same day, so the return and the payment go together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22</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Save the filed return, the payment confirmation and the statement of account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23</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If it is a refund, be ready for SARS to verify it before releasing it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24</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Diarise the next four return dates in whatever you actually look at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25</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Write down what went wrong this period so it does not go wrong next period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items 1 to 3 first. Every day you trade on the old invoice template is a day of invoices your customers may not be able to claim on and that you may have to reissue.</w:t>
      </w:r>
    </w:p>
    <w:p>
      <w:r>
        <w:br w:type="page"/>
      </w:r>
    </w:p>
    <w:p>
      <w:pPr>
        <w:pStyle w:val="Heading1"/>
      </w:pPr>
      <w:r>
        <w:t>Where to check things yourself</w:t>
      </w:r>
    </w:p>
    <w:tbl>
      <w:tblPr>
        <w:tblW w:type="dxa" w:w="9025"/>
        <w:jc w:val="center"/>
        <w:tblLayout w:type="fixed"/>
        <w:tblLook w:firstColumn="1" w:firstRow="1" w:lastColumn="0" w:lastRow="0" w:noHBand="0" w:noVBand="1" w:val="04A0"/>
      </w:tblPr>
      <w:tblGrid>
        <w:gridCol w:w="3429"/>
        <w:gridCol w:w="5596"/>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NEED</w:t>
            </w:r>
          </w:p>
        </w:tc>
        <w:tc>
          <w:tcPr>
            <w:tcW w:type="dxa" w:w="559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Register for VAT, and the current thresholds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sars.gov.za, Types of Tax, Value-Added Tax, Register for VAT</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Your tax period category, A to 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sars.gov.za, Types of Tax, Value-Added Tax, Tax periods for VAT vendors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VAT201 deadlines and vendor obligations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sars.gov.za, Types of Tax, Value-Added Tax, Obligations of a VAT vendor</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Deregistration, and the forms</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sars.gov.za, Types of Tax, Value-Added Tax, Cancellation of VAT registration</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Check whether a supplier is a registered vendor</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secure.sarsefiling.co.za/vatvendorsearch.aspx</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Input tax on motor cars, the full rules</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Interpretation Note 82, Input tax on motor cars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Entertainment, accommodation and catering</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guide VAT 411</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Everything else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guide VAT 404, Guide for Vendors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current interest rate on outstanding tax</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sars.gov.za, Legal Counsel, Tables of Interest Rates, Table 1</w:t>
            </w:r>
          </w:p>
        </w:tc>
      </w:tr>
    </w:tbl>
    <w:p>
      <w:pPr>
        <w:pStyle w:val="Heading2"/>
      </w:pPr>
      <w:r>
        <w:t>A note on the figures in this document</w:t>
      </w:r>
    </w:p>
    <w:p>
      <w:pPr>
        <w:spacing w:after="120" w:before="0"/>
      </w:pPr>
      <w:r>
        <w:rPr>
          <w:rFonts w:ascii="Open Sans" w:hAnsi="Open Sans"/>
          <w:b w:val="0"/>
          <w:i w:val="0"/>
          <w:sz w:val="20"/>
        </w:rPr>
        <w:t>Every threshold, rate, deadline and section reference in this document was checked against SARS's own published material in August 2026: the SARS Value-Added Tax pages on registration, tax periods, vendor obligations and cancellation of registration; the VAT 404 Guide for Vendors; the VAT 411 guide on entertainment, accommodation and catering; Interpretation Note 82 on input tax on motor cars; and the SARS interest rate tables. The count of zero rated food items comes from National Treasury. Nothing here was written from memory, and the table above tells you where to go and look for yourself.</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Two things in this document rest on a professional firm's reading rather than a SARS page, and are flagged where they appear: that a voluntarily registered vendor below R 120 000 cannot elect to stay registered, and that the exit charge is calculated on the lesser of cost or open market value. Both come from Cliffe Dekker Hofmeyr. Confirm them with your accountant before you act on either.</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0"/>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